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C453">
      <w:pPr>
        <w:spacing w:line="256" w:lineRule="auto"/>
      </w:pPr>
    </w:p>
    <w:p w14:paraId="65F194D8">
      <w:pPr>
        <w:spacing w:line="257" w:lineRule="auto"/>
      </w:pPr>
    </w:p>
    <w:p w14:paraId="7FE8037F">
      <w:pPr>
        <w:spacing w:line="257" w:lineRule="auto"/>
      </w:pPr>
    </w:p>
    <w:p w14:paraId="02DB27F6">
      <w:pPr>
        <w:spacing w:before="137" w:line="184" w:lineRule="auto"/>
        <w:ind w:left="2520"/>
        <w:outlineLvl w:val="0"/>
        <w:rPr>
          <w:rFonts w:hint="eastAsia" w:ascii="微软雅黑" w:hAnsi="微软雅黑" w:eastAsia="微软雅黑" w:cs="微软雅黑"/>
          <w:sz w:val="32"/>
          <w:szCs w:val="32"/>
          <w:lang w:eastAsia="zh-CN"/>
        </w:rPr>
      </w:pPr>
      <w:r>
        <w:rPr>
          <w:rFonts w:ascii="微软雅黑" w:hAnsi="微软雅黑" w:eastAsia="微软雅黑" w:cs="微软雅黑"/>
          <w:b/>
          <w:bCs/>
          <w:spacing w:val="-1"/>
          <w:sz w:val="32"/>
          <w:szCs w:val="32"/>
          <w:lang w:eastAsia="zh-CN"/>
        </w:rPr>
        <w:t>拟推荐第</w:t>
      </w:r>
      <w:r>
        <w:rPr>
          <w:rFonts w:hint="eastAsia" w:ascii="微软雅黑" w:hAnsi="微软雅黑" w:eastAsia="微软雅黑" w:cs="微软雅黑"/>
          <w:b/>
          <w:bCs/>
          <w:spacing w:val="-1"/>
          <w:sz w:val="32"/>
          <w:szCs w:val="32"/>
          <w:lang w:val="en-US" w:eastAsia="zh-CN"/>
        </w:rPr>
        <w:t>八</w:t>
      </w:r>
      <w:r>
        <w:rPr>
          <w:rFonts w:ascii="微软雅黑" w:hAnsi="微软雅黑" w:eastAsia="微软雅黑" w:cs="微软雅黑"/>
          <w:b/>
          <w:bCs/>
          <w:spacing w:val="-1"/>
          <w:sz w:val="32"/>
          <w:szCs w:val="32"/>
          <w:lang w:eastAsia="zh-CN"/>
        </w:rPr>
        <w:t>届广东医学科技奖候选项目</w:t>
      </w:r>
    </w:p>
    <w:p w14:paraId="2C98AF8E">
      <w:pPr>
        <w:spacing w:before="205" w:line="183" w:lineRule="auto"/>
        <w:ind w:left="4601"/>
        <w:outlineLvl w:val="0"/>
        <w:rPr>
          <w:rFonts w:hint="eastAsia" w:ascii="微软雅黑" w:hAnsi="微软雅黑" w:eastAsia="微软雅黑" w:cs="微软雅黑"/>
          <w:sz w:val="32"/>
          <w:szCs w:val="32"/>
        </w:rPr>
      </w:pPr>
      <w:r>
        <w:rPr>
          <w:rFonts w:hint="eastAsia" w:eastAsia="Arial"/>
        </w:rPr>
        <mc:AlternateContent>
          <mc:Choice Requires="wps">
            <w:drawing>
              <wp:anchor distT="0" distB="0" distL="114300" distR="114300" simplePos="0" relativeHeight="251668480" behindDoc="0" locked="0" layoutInCell="1" allowOverlap="1">
                <wp:simplePos x="0" y="0"/>
                <wp:positionH relativeFrom="column">
                  <wp:posOffset>119380</wp:posOffset>
                </wp:positionH>
                <wp:positionV relativeFrom="paragraph">
                  <wp:posOffset>5442585</wp:posOffset>
                </wp:positionV>
                <wp:extent cx="928370" cy="1915795"/>
                <wp:effectExtent l="3175" t="4445" r="1905" b="3810"/>
                <wp:wrapNone/>
                <wp:docPr id="71013196" name="AutoShape -1020"/>
                <wp:cNvGraphicFramePr/>
                <a:graphic xmlns:a="http://schemas.openxmlformats.org/drawingml/2006/main">
                  <a:graphicData uri="http://schemas.microsoft.com/office/word/2010/wordprocessingShape">
                    <wps:wsp>
                      <wps:cNvSpPr>
                        <a:spLocks noChangeArrowheads="1"/>
                      </wps:cNvSpPr>
                      <wps:spPr bwMode="auto">
                        <a:xfrm>
                          <a:off x="0" y="0"/>
                          <a:ext cx="928370" cy="1915795"/>
                        </a:xfrm>
                        <a:custGeom>
                          <a:avLst/>
                          <a:gdLst>
                            <a:gd name="T0" fmla="*/ 0 w 1461"/>
                            <a:gd name="T1" fmla="*/ 946 h 3017"/>
                            <a:gd name="T2" fmla="*/ 182 w 1461"/>
                            <a:gd name="T3" fmla="*/ 957 h 3017"/>
                            <a:gd name="T4" fmla="*/ 1061 w 1461"/>
                            <a:gd name="T5" fmla="*/ 218 h 3017"/>
                            <a:gd name="T6" fmla="*/ 1031 w 1461"/>
                            <a:gd name="T7" fmla="*/ 0 h 3017"/>
                            <a:gd name="T8" fmla="*/ 1325 w 1461"/>
                            <a:gd name="T9" fmla="*/ 95 h 3017"/>
                            <a:gd name="T10" fmla="*/ 224 w 1461"/>
                            <a:gd name="T11" fmla="*/ 1019 h 3017"/>
                            <a:gd name="T12" fmla="*/ 1108 w 1461"/>
                            <a:gd name="T13" fmla="*/ 2146 h 3017"/>
                            <a:gd name="T14" fmla="*/ 1461 w 1461"/>
                            <a:gd name="T15" fmla="*/ 3016 h 3017"/>
                            <a:gd name="T16" fmla="*/ 1427 w 1461"/>
                            <a:gd name="T17" fmla="*/ 3012 h 3017"/>
                            <a:gd name="T18" fmla="*/ 679 w 1461"/>
                            <a:gd name="T19" fmla="*/ 1738 h 3017"/>
                            <a:gd name="T20" fmla="*/ 0 w 1461"/>
                            <a:gd name="T21" fmla="*/ 946 h 3017"/>
                            <a:gd name="T22" fmla="*/ 221 w 1461"/>
                            <a:gd name="T23" fmla="*/ 238 h 3017"/>
                            <a:gd name="T24" fmla="*/ 500 w 1461"/>
                            <a:gd name="T25" fmla="*/ 273 h 3017"/>
                            <a:gd name="T26" fmla="*/ 598 w 1461"/>
                            <a:gd name="T27" fmla="*/ 346 h 3017"/>
                            <a:gd name="T28" fmla="*/ 641 w 1461"/>
                            <a:gd name="T29" fmla="*/ 416 h 3017"/>
                            <a:gd name="T30" fmla="*/ 654 w 1461"/>
                            <a:gd name="T31" fmla="*/ 511 h 3017"/>
                            <a:gd name="T32" fmla="*/ 534 w 1461"/>
                            <a:gd name="T33" fmla="*/ 465 h 3017"/>
                            <a:gd name="T34" fmla="*/ 227 w 1461"/>
                            <a:gd name="T35" fmla="*/ 282 h 3017"/>
                            <a:gd name="T36" fmla="*/ 221 w 1461"/>
                            <a:gd name="T37" fmla="*/ 238 h 3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61" h="3017">
                              <a:moveTo>
                                <a:pt x="0" y="946"/>
                              </a:moveTo>
                              <a:lnTo>
                                <a:pt x="182" y="957"/>
                              </a:lnTo>
                              <a:lnTo>
                                <a:pt x="1061" y="218"/>
                              </a:lnTo>
                              <a:lnTo>
                                <a:pt x="1031" y="0"/>
                              </a:lnTo>
                              <a:lnTo>
                                <a:pt x="1325" y="95"/>
                              </a:lnTo>
                              <a:lnTo>
                                <a:pt x="224" y="1019"/>
                              </a:lnTo>
                              <a:cubicBezTo>
                                <a:pt x="662" y="1533"/>
                                <a:pt x="956" y="1908"/>
                                <a:pt x="1108" y="2146"/>
                              </a:cubicBezTo>
                              <a:cubicBezTo>
                                <a:pt x="1259" y="2383"/>
                                <a:pt x="1377" y="2673"/>
                                <a:pt x="1461" y="3016"/>
                              </a:cubicBezTo>
                              <a:lnTo>
                                <a:pt x="1427" y="3012"/>
                              </a:lnTo>
                              <a:cubicBezTo>
                                <a:pt x="1283" y="2589"/>
                                <a:pt x="1034" y="2164"/>
                                <a:pt x="679" y="1738"/>
                              </a:cubicBezTo>
                              <a:cubicBezTo>
                                <a:pt x="325" y="1312"/>
                                <a:pt x="99" y="1048"/>
                                <a:pt x="0" y="946"/>
                              </a:cubicBezTo>
                              <a:moveTo>
                                <a:pt x="221" y="238"/>
                              </a:moveTo>
                              <a:cubicBezTo>
                                <a:pt x="369" y="244"/>
                                <a:pt x="462" y="256"/>
                                <a:pt x="500" y="273"/>
                              </a:cubicBezTo>
                              <a:cubicBezTo>
                                <a:pt x="538" y="290"/>
                                <a:pt x="571" y="315"/>
                                <a:pt x="598" y="346"/>
                              </a:cubicBezTo>
                              <a:cubicBezTo>
                                <a:pt x="614" y="366"/>
                                <a:pt x="628" y="389"/>
                                <a:pt x="641" y="416"/>
                              </a:cubicBezTo>
                              <a:cubicBezTo>
                                <a:pt x="654" y="444"/>
                                <a:pt x="658" y="475"/>
                                <a:pt x="654" y="511"/>
                              </a:cubicBezTo>
                              <a:cubicBezTo>
                                <a:pt x="650" y="547"/>
                                <a:pt x="610" y="532"/>
                                <a:pt x="534" y="465"/>
                              </a:cubicBezTo>
                              <a:cubicBezTo>
                                <a:pt x="463" y="405"/>
                                <a:pt x="361" y="344"/>
                                <a:pt x="227" y="282"/>
                              </a:cubicBezTo>
                              <a:lnTo>
                                <a:pt x="221" y="238"/>
                              </a:lnTo>
                              <a:close/>
                            </a:path>
                          </a:pathLst>
                        </a:custGeom>
                        <a:solidFill>
                          <a:srgbClr val="D3D3D3"/>
                        </a:solidFill>
                        <a:ln>
                          <a:noFill/>
                        </a:ln>
                      </wps:spPr>
                      <wps:bodyPr rot="0" vert="horz" wrap="square" lIns="91440" tIns="45720" rIns="91440" bIns="45720" anchor="t" anchorCtr="0" upright="1">
                        <a:noAutofit/>
                      </wps:bodyPr>
                    </wps:wsp>
                  </a:graphicData>
                </a:graphic>
              </wp:anchor>
            </w:drawing>
          </mc:Choice>
          <mc:Fallback>
            <w:pict>
              <v:shape id="AutoShape -1020" o:spid="_x0000_s1026" o:spt="100" style="position:absolute;left:0pt;margin-left:9.4pt;margin-top:428.55pt;height:150.85pt;width:73.1pt;z-index:251668480;mso-width-relative:page;mso-height-relative:page;" fillcolor="#D3D3D3" filled="t" stroked="f" coordsize="1461,3017" o:gfxdata="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M3uEJzUAAAACwEAAA8AAAAAAAAAAQAgAAAAIgAAAGRycy9kb3ducmV2LnhtbFBL&#10;AQIUABQAAAAIAIdO4kAA2qZEigUAAEkTAAAOAAAAAAAAAAEAIAAAACMBAABkcnMvZTJvRG9jLnht&#10;bFBLBQYAAAAABgAGAFkBAAAfCQAAAAA=&#10;" path="m0,946l182,957,1061,218,1031,0,1325,95,224,1019c662,1533,956,1908,1108,2146c1259,2383,1377,2673,1461,3016l1427,3012c1283,2589,1034,2164,679,1738c325,1312,99,1048,0,946m221,238c369,244,462,256,500,273c538,290,571,315,598,346c614,366,628,389,641,416c654,444,658,475,654,511c650,547,610,532,534,465c463,405,361,344,227,282l221,238xe">
                <v:path o:connectlocs="0,600710;115649,607695;674196,138430;655133,0;841950,60325;142337,647065;704061,1362710;928370,1915160;906765,1912620;431460,1103630;0,600710;140431,151130;317717,173355;379989,219710;407313,264160;415574,324485;339322,295275;144243,179070;140431,151130" o:connectangles="0,0,0,0,0,0,0,0,0,0,0,0,0,0,0,0,0,0,0"/>
                <v:fill on="t" focussize="0,0"/>
                <v:stroke on="f"/>
                <v:imagedata o:title=""/>
                <o:lock v:ext="edit" aspectratio="f"/>
              </v:shape>
            </w:pict>
          </mc:Fallback>
        </mc:AlternateContent>
      </w:r>
      <w:r>
        <w:rPr>
          <w:rFonts w:hint="eastAsia" w:ascii="微软雅黑" w:hAnsi="微软雅黑" w:eastAsia="微软雅黑" w:cs="微软雅黑"/>
          <w:b/>
          <w:bCs/>
          <w:spacing w:val="-2"/>
          <w:sz w:val="32"/>
          <w:szCs w:val="32"/>
          <w:lang w:val="en-US" w:eastAsia="zh-CN"/>
        </w:rPr>
        <w:t>公</w:t>
      </w:r>
      <w:r>
        <w:rPr>
          <w:rFonts w:ascii="微软雅黑" w:hAnsi="微软雅黑" w:eastAsia="微软雅黑" w:cs="微软雅黑"/>
          <w:b/>
          <w:bCs/>
          <w:spacing w:val="-2"/>
          <w:sz w:val="32"/>
          <w:szCs w:val="32"/>
        </w:rPr>
        <w:t>示内容</w:t>
      </w:r>
    </w:p>
    <w:p w14:paraId="7893B459">
      <w:pPr>
        <w:spacing w:line="25" w:lineRule="exact"/>
      </w:pPr>
    </w:p>
    <w:tbl>
      <w:tblPr>
        <w:tblStyle w:val="5"/>
        <w:tblW w:w="103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8359"/>
      </w:tblGrid>
      <w:tr w14:paraId="2300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983" w:type="dxa"/>
          </w:tcPr>
          <w:p w14:paraId="557AC267">
            <w:pPr>
              <w:pStyle w:val="6"/>
              <w:spacing w:before="229" w:line="183" w:lineRule="auto"/>
              <w:ind w:left="105"/>
              <w:rPr>
                <w:rFonts w:hint="eastAsia"/>
              </w:rPr>
            </w:pPr>
            <w:r>
              <w:rPr>
                <w:b/>
                <w:bCs/>
                <w:spacing w:val="-1"/>
              </w:rPr>
              <w:t>推荐奖种</w:t>
            </w:r>
          </w:p>
        </w:tc>
        <w:tc>
          <w:tcPr>
            <w:tcW w:w="8359" w:type="dxa"/>
          </w:tcPr>
          <w:p w14:paraId="6180BDDC">
            <w:pPr>
              <w:pStyle w:val="6"/>
              <w:spacing w:before="229" w:line="183" w:lineRule="auto"/>
              <w:ind w:left="118"/>
              <w:rPr>
                <w:rFonts w:hint="eastAsia"/>
              </w:rPr>
            </w:pPr>
            <w:r>
              <w:rPr>
                <w:spacing w:val="-3"/>
              </w:rPr>
              <w:t>医学科技奖</w:t>
            </w:r>
          </w:p>
        </w:tc>
      </w:tr>
      <w:tr w14:paraId="6506B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83" w:type="dxa"/>
          </w:tcPr>
          <w:p w14:paraId="6885CD90">
            <w:pPr>
              <w:pStyle w:val="6"/>
              <w:spacing w:before="225" w:line="183" w:lineRule="auto"/>
              <w:ind w:left="105"/>
              <w:rPr>
                <w:rFonts w:hint="eastAsia"/>
              </w:rPr>
            </w:pPr>
            <w:r>
              <w:rPr>
                <w:b/>
                <w:bCs/>
                <w:spacing w:val="-1"/>
              </w:rPr>
              <w:t>项目名称</w:t>
            </w:r>
          </w:p>
        </w:tc>
        <w:tc>
          <w:tcPr>
            <w:tcW w:w="8359" w:type="dxa"/>
          </w:tcPr>
          <w:p w14:paraId="702C0D4A">
            <w:pPr>
              <w:pStyle w:val="6"/>
              <w:spacing w:before="223" w:line="184" w:lineRule="auto"/>
              <w:ind w:left="102"/>
              <w:rPr>
                <w:rFonts w:hint="eastAsia"/>
                <w:lang w:eastAsia="zh-CN"/>
              </w:rPr>
            </w:pPr>
            <w:r>
              <w:rPr>
                <w:lang w:eastAsia="zh-CN"/>
              </w:rPr>
              <w:t>从机制到管理：银屑病诊疗新模式的建立及广东省应用</w:t>
            </w:r>
          </w:p>
        </w:tc>
      </w:tr>
      <w:tr w14:paraId="1A9F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83" w:type="dxa"/>
          </w:tcPr>
          <w:p w14:paraId="4D0E5FEB">
            <w:pPr>
              <w:pStyle w:val="6"/>
              <w:spacing w:before="226" w:line="183" w:lineRule="auto"/>
              <w:ind w:left="105"/>
              <w:rPr>
                <w:rFonts w:hint="eastAsia"/>
              </w:rPr>
            </w:pPr>
            <w:r>
              <w:rPr>
                <w:rFonts w:hint="eastAsia"/>
                <w:b/>
                <w:bCs/>
                <w:spacing w:val="-1"/>
                <w:lang w:val="en-US" w:eastAsia="zh-CN"/>
              </w:rPr>
              <w:t>完成</w:t>
            </w:r>
            <w:bookmarkStart w:id="0" w:name="_GoBack"/>
            <w:bookmarkEnd w:id="0"/>
            <w:r>
              <w:rPr>
                <w:b/>
                <w:bCs/>
                <w:spacing w:val="-1"/>
              </w:rPr>
              <w:t>单位</w:t>
            </w:r>
          </w:p>
        </w:tc>
        <w:tc>
          <w:tcPr>
            <w:tcW w:w="8359" w:type="dxa"/>
          </w:tcPr>
          <w:p w14:paraId="3B828E71">
            <w:pPr>
              <w:pStyle w:val="6"/>
              <w:spacing w:before="226" w:line="183" w:lineRule="auto"/>
              <w:ind w:left="105"/>
              <w:rPr>
                <w:rFonts w:hint="eastAsia"/>
                <w:lang w:eastAsia="zh-CN"/>
              </w:rPr>
            </w:pPr>
            <w:r>
              <w:rPr>
                <w:spacing w:val="-1"/>
                <w:lang w:eastAsia="zh-CN"/>
              </w:rPr>
              <w:t>南方医科大学</w:t>
            </w:r>
            <w:r>
              <w:rPr>
                <w:rFonts w:hint="eastAsia"/>
                <w:spacing w:val="-1"/>
                <w:lang w:eastAsia="zh-CN"/>
              </w:rPr>
              <w:t>皮肤病医院</w:t>
            </w:r>
          </w:p>
        </w:tc>
      </w:tr>
      <w:tr w14:paraId="3E263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8" w:hRule="atLeast"/>
        </w:trPr>
        <w:tc>
          <w:tcPr>
            <w:tcW w:w="1983" w:type="dxa"/>
          </w:tcPr>
          <w:p w14:paraId="6DE2EFB0">
            <w:pPr>
              <w:pStyle w:val="6"/>
              <w:spacing w:before="226" w:line="183" w:lineRule="auto"/>
              <w:ind w:left="105"/>
              <w:rPr>
                <w:rFonts w:hint="eastAsia"/>
              </w:rPr>
            </w:pPr>
            <w:r>
              <w:rPr>
                <w:b/>
                <w:bCs/>
                <w:spacing w:val="-1"/>
              </w:rPr>
              <w:t>推荐意见</w:t>
            </w:r>
          </w:p>
        </w:tc>
        <w:tc>
          <w:tcPr>
            <w:tcW w:w="8359" w:type="dxa"/>
          </w:tcPr>
          <w:p w14:paraId="3612310B">
            <w:pPr>
              <w:pStyle w:val="6"/>
              <w:spacing w:before="30" w:line="425" w:lineRule="auto"/>
              <w:ind w:left="102" w:right="102" w:firstLine="600"/>
              <w:jc w:val="both"/>
              <w:rPr>
                <w:rFonts w:hint="eastAsia"/>
                <w:lang w:eastAsia="zh-CN"/>
              </w:rPr>
            </w:pPr>
            <w:r>
              <w:rPr>
                <w:rFonts w:hint="eastAsia"/>
                <w:lang w:eastAsia="zh-CN"/>
              </w:rPr>
              <w:t>银屑病是一种免疫介导的慢性复发性炎症性皮肤病，全球患病率</w:t>
            </w:r>
            <w:r>
              <w:rPr>
                <w:lang w:eastAsia="zh-CN"/>
              </w:rPr>
              <w:t>2%-3%</w:t>
            </w:r>
            <w:r>
              <w:rPr>
                <w:rFonts w:hint="eastAsia"/>
                <w:lang w:eastAsia="zh-CN"/>
              </w:rPr>
              <w:t>，常合并心血管代谢性疾病、心理障碍等，严重损害患者生活质量。长期以来，我省银屑病诊疗面临三大核心瓶颈：规范化不足（基层诊断标准不一、缺乏量化工具）、随访脱落率高（慢病长程管理缺失）、生物制剂安全监测无闭环（治疗前筛查及不良反应管理缺失），导致“复发</w:t>
            </w:r>
            <w:r>
              <w:rPr>
                <w:rFonts w:ascii="Cambria Math" w:hAnsi="Cambria Math" w:cs="Cambria Math"/>
                <w:lang w:eastAsia="zh-CN"/>
              </w:rPr>
              <w:t>‑</w:t>
            </w:r>
            <w:r>
              <w:rPr>
                <w:rFonts w:hint="eastAsia"/>
                <w:lang w:eastAsia="zh-CN"/>
              </w:rPr>
              <w:t>失访</w:t>
            </w:r>
            <w:r>
              <w:rPr>
                <w:rFonts w:ascii="Cambria Math" w:hAnsi="Cambria Math" w:cs="Cambria Math"/>
                <w:lang w:eastAsia="zh-CN"/>
              </w:rPr>
              <w:t>‑</w:t>
            </w:r>
            <w:r>
              <w:rPr>
                <w:rFonts w:hint="eastAsia"/>
                <w:lang w:eastAsia="zh-CN"/>
              </w:rPr>
              <w:t>重症化”的恶性循环。针对上述挑战，王晓华主任带领团队历时十年协同攻关，以“规范化质控”与“慢病全程管理”为双核心，在广东省率先搭建银屑病专病智能化管理平台，形成了覆盖 “发病机制解析→分层量化评估→智慧化管理→区域质控推广” 的全链条创新体系。主要创新与贡献如下：</w:t>
            </w:r>
          </w:p>
          <w:p w14:paraId="72F04171">
            <w:pPr>
              <w:pStyle w:val="6"/>
              <w:spacing w:before="30" w:line="425" w:lineRule="auto"/>
              <w:ind w:left="102" w:right="102" w:firstLine="600"/>
              <w:jc w:val="both"/>
              <w:rPr>
                <w:rFonts w:hint="eastAsia"/>
                <w:lang w:eastAsia="zh-CN"/>
              </w:rPr>
            </w:pPr>
            <w:r>
              <w:rPr>
                <w:rFonts w:hint="eastAsia"/>
                <w:lang w:eastAsia="zh-CN"/>
              </w:rPr>
              <w:t>一、发病机制取得原创性突破，为新药研发提供理论支撑。</w:t>
            </w:r>
          </w:p>
          <w:p w14:paraId="060B9313">
            <w:pPr>
              <w:pStyle w:val="6"/>
              <w:spacing w:before="30" w:line="425" w:lineRule="auto"/>
              <w:ind w:left="102" w:right="102" w:firstLine="600"/>
              <w:jc w:val="both"/>
              <w:rPr>
                <w:rFonts w:hint="eastAsia"/>
                <w:lang w:eastAsia="zh-CN"/>
              </w:rPr>
            </w:pPr>
            <w:r>
              <w:rPr>
                <w:rFonts w:hint="eastAsia"/>
                <w:lang w:eastAsia="zh-CN"/>
              </w:rPr>
              <w:t>团队系统整合GEO数据库及自身临床队列，综合运用单细胞测序、基因编辑等技术，首次发现：ZNF384等转录因子通过启动过度炎症与代谢紊乱的正反馈回路增加银屑病共病风险（Front Immunol, 2022, IF=5.9，他引18次）；IRF7是银屑病发病及对古塞奇尤单抗治疗反应的关键转录因子（J Inflamm Res, 2024, IF=4.1）；皮肤昼夜节律基因F3与IL-17信号通路在角质形成细胞中存在双向调控关系（Int Immunopharmacol, 2024, IF=4.7）；</w:t>
            </w:r>
            <w:r>
              <w:rPr>
                <w:rFonts w:hint="eastAsia"/>
                <w:color w:val="000000" w:themeColor="text1"/>
                <w:lang w:eastAsia="zh-CN"/>
                <w14:textFill>
                  <w14:solidFill>
                    <w14:schemeClr w14:val="tx1"/>
                  </w14:solidFill>
                </w14:textFill>
              </w:rPr>
              <w:t>SLC35E1通过调节锌离子稳态促进角质形成细胞增殖，补充锌离子可减轻银屑病样表型（Cell Death Dis, 2023, IF=9.6，他引2次）</w:t>
            </w:r>
            <w:r>
              <w:rPr>
                <w:rFonts w:hint="eastAsia"/>
                <w:lang w:eastAsia="zh-CN"/>
              </w:rPr>
              <w:t>；PTPN2通过去磷酸化STAT3抑制角质形成细胞增殖（Cell Biochem Funct, 2024）；miR-17-3p靶向CTR9调控角质形成细胞过度增殖及促炎因子分泌（Eur J Histochem, 2022，他引4次）；鉴定出与动脉粥样硬化相关的SELP、CD93、IL2RG、VAV1四个基因可作为银屑病潜在诊断标志物（J Inflamm Res, 2023，他引4）。</w:t>
            </w:r>
          </w:p>
          <w:p w14:paraId="0515FFAC">
            <w:pPr>
              <w:pStyle w:val="6"/>
              <w:spacing w:before="30" w:line="425" w:lineRule="auto"/>
              <w:ind w:left="102" w:right="102" w:firstLine="600"/>
              <w:jc w:val="both"/>
              <w:rPr>
                <w:rFonts w:hint="eastAsia"/>
                <w:lang w:eastAsia="zh-CN"/>
              </w:rPr>
            </w:pPr>
            <w:r>
              <w:rPr>
                <w:rFonts w:hint="eastAsia"/>
                <w:lang w:eastAsia="zh-CN"/>
              </w:rPr>
              <w:t>以上成果共发表SCI论文30篇（其中第一/通讯作者论文影响因子＞5者7篇），中文核心期刊论文41篇，总他引次数500余次，为银屑病精准治疗提供了新靶点和新策略。</w:t>
            </w:r>
            <w:r>
              <w:rPr>
                <w:lang w:eastAsia="zh-CN"/>
              </w:rPr>
              <w:t>在此基础上，团队围绕新靶点及治疗技术申请并获授权发明专利3项：SLC35E1基因敲除小鼠动物模型的构建方法和应用（ZL 2022 1 0168465.2）、SLC35E2B在治疗肥胖中的应用（ZL 2024 1 1916862.9）、一种用于银屑病治疗的负载药物的微针贴片及其制备方法（ZL 2024 1 1543527.9），为银屑病精准治疗提供了新靶点、新策略及新技术储备</w:t>
            </w:r>
          </w:p>
          <w:p w14:paraId="37FE0CB4">
            <w:pPr>
              <w:pStyle w:val="6"/>
              <w:spacing w:before="30" w:line="425" w:lineRule="auto"/>
              <w:ind w:left="102" w:right="102" w:firstLine="600"/>
              <w:jc w:val="both"/>
              <w:rPr>
                <w:rFonts w:hint="eastAsia"/>
                <w:lang w:eastAsia="zh-CN"/>
              </w:rPr>
            </w:pPr>
            <w:r>
              <w:rPr>
                <w:rFonts w:hint="eastAsia"/>
                <w:lang w:eastAsia="zh-CN"/>
              </w:rPr>
              <w:t>二、</w:t>
            </w:r>
            <w:r>
              <w:rPr>
                <w:lang w:eastAsia="zh-CN"/>
              </w:rPr>
              <w:t>建立分层量化评估与生物制剂安全闭环，构建规范化诊疗与慢病管理新体系。</w:t>
            </w:r>
            <w:r>
              <w:rPr>
                <w:rFonts w:hint="eastAsia"/>
                <w:lang w:eastAsia="zh-CN"/>
              </w:rPr>
              <w:t>。</w:t>
            </w:r>
          </w:p>
          <w:p w14:paraId="283A171B">
            <w:pPr>
              <w:pStyle w:val="6"/>
              <w:spacing w:before="30" w:line="425" w:lineRule="auto"/>
              <w:ind w:left="102" w:right="102" w:firstLine="600"/>
              <w:jc w:val="both"/>
              <w:rPr>
                <w:rFonts w:hint="eastAsia"/>
                <w:lang w:eastAsia="zh-CN"/>
              </w:rPr>
            </w:pPr>
            <w:r>
              <w:rPr>
                <w:lang w:eastAsia="zh-CN"/>
              </w:rPr>
              <w:t>团队明确PASI、BSA、DLQI等量化工具的权重，将严重程度评估与生活质量评估强制纳入诊疗流程，并针对轻、中、重度患者分层制定治疗目标，重点强化中重度患者生物制剂治疗前的潜伏结核、乙肝等筛查及用药期间监测。基于1208例中重度银屑病患者的真实世界研究，证实预防性抗结核治疗可显著降低生物制剂相关结核再激活风险（Clin Cosmet Investig Dermatol, 2023）。该路径已被《广东省银屑病诊疗质量控制指南》采纳，并依托广东省皮肤科专业质量控制中心在全省21个地级市推广，本中心初诊规范化评估率达98.33%。与此同时，团队自主研发“银屑病慢病管理APP”及专病数据库，集成患者自我评估、治疗提醒、健康患教等功能，实现“治疗</w:t>
            </w:r>
            <w:r>
              <w:rPr>
                <w:rFonts w:ascii="Cambria Math" w:hAnsi="Cambria Math" w:cs="Cambria Math"/>
                <w:lang w:eastAsia="zh-CN"/>
              </w:rPr>
              <w:t>‑</w:t>
            </w:r>
            <w:r>
              <w:rPr>
                <w:lang w:eastAsia="zh-CN"/>
              </w:rPr>
              <w:t>监测</w:t>
            </w:r>
            <w:r>
              <w:rPr>
                <w:rFonts w:ascii="Cambria Math" w:hAnsi="Cambria Math" w:cs="Cambria Math"/>
                <w:lang w:eastAsia="zh-CN"/>
              </w:rPr>
              <w:t>‑</w:t>
            </w:r>
            <w:r>
              <w:rPr>
                <w:lang w:eastAsia="zh-CN"/>
              </w:rPr>
              <w:t>反馈”闭环。截至2025年，累计管理患者69,367人次，年度随访量2,500余次；专病数据库已入组3,295例。通过201例患者的随机对照试验证实，使用APP随访组患者的PASI改善程度、治疗依从性及满意度均显著优于非APP随访组（皮肤性病诊疗学杂志, 2022）。相关成果获软件著作权2项（皮肤专病智能化管理系统V1.0、银屑病患者随访管理系统V1.0）。以上措施共同构建了覆盖“评估</w:t>
            </w:r>
            <w:r>
              <w:rPr>
                <w:rFonts w:ascii="Cambria Math" w:hAnsi="Cambria Math" w:cs="Cambria Math"/>
                <w:lang w:eastAsia="zh-CN"/>
              </w:rPr>
              <w:t>‑</w:t>
            </w:r>
            <w:r>
              <w:rPr>
                <w:lang w:eastAsia="zh-CN"/>
              </w:rPr>
              <w:t>监测</w:t>
            </w:r>
            <w:r>
              <w:rPr>
                <w:rFonts w:ascii="Cambria Math" w:hAnsi="Cambria Math" w:cs="Cambria Math"/>
                <w:lang w:eastAsia="zh-CN"/>
              </w:rPr>
              <w:t>‑</w:t>
            </w:r>
            <w:r>
              <w:rPr>
                <w:lang w:eastAsia="zh-CN"/>
              </w:rPr>
              <w:t>随访”全链条的规范化诊疗与慢病管理新模式。</w:t>
            </w:r>
          </w:p>
          <w:p w14:paraId="1FDA5E77">
            <w:pPr>
              <w:pStyle w:val="6"/>
              <w:spacing w:before="30" w:line="425" w:lineRule="auto"/>
              <w:ind w:left="102" w:right="102" w:firstLine="600"/>
              <w:jc w:val="both"/>
              <w:rPr>
                <w:rFonts w:hint="eastAsia"/>
                <w:lang w:eastAsia="zh-CN"/>
              </w:rPr>
            </w:pPr>
            <w:r>
              <w:rPr>
                <w:rFonts w:hint="eastAsia"/>
                <w:lang w:eastAsia="zh-CN"/>
              </w:rPr>
              <w:t>三、构建全省三级质控网络，形成可复制的“广东经验”。</w:t>
            </w:r>
          </w:p>
          <w:p w14:paraId="1766B60D">
            <w:pPr>
              <w:pStyle w:val="6"/>
              <w:spacing w:before="30" w:line="425" w:lineRule="auto"/>
              <w:ind w:left="102" w:right="102" w:firstLine="600"/>
              <w:jc w:val="both"/>
              <w:rPr>
                <w:rFonts w:hint="eastAsia"/>
                <w:lang w:eastAsia="zh-CN"/>
              </w:rPr>
            </w:pPr>
            <w:r>
              <w:rPr>
                <w:rFonts w:hint="eastAsia"/>
                <w:lang w:eastAsia="zh-CN"/>
              </w:rPr>
              <w:t>依托挂靠于南方医科大学皮肤病医院的广东省皮肤科专业质量控制中心，项目组牵头拟订银屑病专病质控指标、标准及安全管理要求，颁布《广东省银屑病医疗质量控制标准》，建立“省级专家组</w:t>
            </w:r>
            <w:r>
              <w:rPr>
                <w:rFonts w:ascii="Cambria Math" w:hAnsi="Cambria Math" w:cs="Cambria Math"/>
                <w:lang w:eastAsia="zh-CN"/>
              </w:rPr>
              <w:t>‑</w:t>
            </w:r>
            <w:r>
              <w:rPr>
                <w:rFonts w:hint="eastAsia"/>
                <w:lang w:eastAsia="zh-CN"/>
              </w:rPr>
              <w:t>区域分中心</w:t>
            </w:r>
            <w:r>
              <w:rPr>
                <w:rFonts w:ascii="Cambria Math" w:hAnsi="Cambria Math" w:cs="Cambria Math"/>
                <w:lang w:eastAsia="zh-CN"/>
              </w:rPr>
              <w:t>‑</w:t>
            </w:r>
            <w:r>
              <w:rPr>
                <w:rFonts w:hint="eastAsia"/>
                <w:lang w:eastAsia="zh-CN"/>
              </w:rPr>
              <w:t>哨点医院”三级督导网络。对全省</w:t>
            </w:r>
            <w:r>
              <w:rPr>
                <w:lang w:eastAsia="zh-CN"/>
              </w:rPr>
              <w:t>21</w:t>
            </w:r>
            <w:r>
              <w:rPr>
                <w:rFonts w:hint="eastAsia"/>
                <w:lang w:eastAsia="zh-CN"/>
              </w:rPr>
              <w:t>个地级市进行实地调研，每场派遣</w:t>
            </w:r>
            <w:r>
              <w:rPr>
                <w:lang w:eastAsia="zh-CN"/>
              </w:rPr>
              <w:t>3</w:t>
            </w:r>
            <w:r>
              <w:rPr>
                <w:rFonts w:ascii="Cambria Math" w:hAnsi="Cambria Math" w:cs="Cambria Math"/>
                <w:lang w:eastAsia="zh-CN"/>
              </w:rPr>
              <w:t>‑</w:t>
            </w:r>
            <w:r>
              <w:rPr>
                <w:lang w:eastAsia="zh-CN"/>
              </w:rPr>
              <w:t>5</w:t>
            </w:r>
            <w:r>
              <w:rPr>
                <w:rFonts w:hint="eastAsia"/>
                <w:lang w:eastAsia="zh-CN"/>
              </w:rPr>
              <w:t>名专家组下沉，通过年度质控反馈指导区县级医院针对随访率、病例完整率等薄弱环节专项整改。定期举办国家级</w:t>
            </w:r>
            <w:r>
              <w:rPr>
                <w:lang w:eastAsia="zh-CN"/>
              </w:rPr>
              <w:t>/</w:t>
            </w:r>
            <w:r>
              <w:rPr>
                <w:rFonts w:hint="eastAsia"/>
                <w:lang w:eastAsia="zh-CN"/>
              </w:rPr>
              <w:t>省级学习班，培养基层专科医生，显著提升全省诊疗同质化水平。</w:t>
            </w:r>
          </w:p>
          <w:p w14:paraId="5A62DAC0">
            <w:pPr>
              <w:pStyle w:val="6"/>
              <w:spacing w:before="30" w:line="425" w:lineRule="auto"/>
              <w:ind w:left="102" w:right="102" w:firstLine="600"/>
              <w:jc w:val="both"/>
              <w:rPr>
                <w:rFonts w:hint="eastAsia"/>
                <w:lang w:eastAsia="zh-CN"/>
              </w:rPr>
            </w:pPr>
            <w:r>
              <w:rPr>
                <w:rFonts w:hint="eastAsia"/>
                <w:lang w:eastAsia="zh-CN"/>
              </w:rPr>
              <w:t>四、科研成果丰硕，社会效益显著。</w:t>
            </w:r>
          </w:p>
          <w:p w14:paraId="1D6EE346">
            <w:pPr>
              <w:pStyle w:val="6"/>
              <w:spacing w:before="30" w:line="425" w:lineRule="auto"/>
              <w:ind w:left="102" w:right="102" w:firstLine="600"/>
              <w:jc w:val="both"/>
              <w:rPr>
                <w:rFonts w:hint="eastAsia"/>
                <w:lang w:eastAsia="zh-CN"/>
              </w:rPr>
            </w:pPr>
            <w:r>
              <w:rPr>
                <w:rFonts w:hint="eastAsia"/>
                <w:lang w:eastAsia="zh-CN"/>
              </w:rPr>
              <w:t>本项目累计发表论文67篇（SCI 30篇，单篇最高IF=9.6）；牵头/参编指南共识4部；获发明专利3项、软件著作权2项；承担国家级、省部级及厅局级科研项目20项（包括国家自然科学基金、广东省科技厅面上项目、广东省中医药局重大项目等）。项目成果已在全省21个地级市50余家医院推广应用，显著提升了我省银屑病规范化诊疗水平及慢病管理能力，有效降低患者疾病负担，社会效益巨大。</w:t>
            </w:r>
          </w:p>
          <w:p w14:paraId="4211C102">
            <w:pPr>
              <w:pStyle w:val="6"/>
              <w:spacing w:before="30" w:line="425" w:lineRule="auto"/>
              <w:ind w:left="102" w:right="102" w:firstLine="600"/>
              <w:jc w:val="both"/>
              <w:rPr>
                <w:rFonts w:hint="eastAsia"/>
                <w:lang w:eastAsia="zh-CN"/>
              </w:rPr>
            </w:pPr>
            <w:r>
              <w:rPr>
                <w:rFonts w:hint="eastAsia"/>
                <w:lang w:eastAsia="zh-CN"/>
              </w:rPr>
              <w:t>我单位认真审核项目填报各项内容，确保材料真实有效，经公示无异议，同意推荐其申报第六届广东医学科技奖。</w:t>
            </w:r>
          </w:p>
        </w:tc>
      </w:tr>
    </w:tbl>
    <w:p w14:paraId="5AE43B67">
      <w:pPr>
        <w:rPr>
          <w:lang w:eastAsia="zh-CN"/>
        </w:rPr>
      </w:pPr>
    </w:p>
    <w:p w14:paraId="00C7B710">
      <w:pPr>
        <w:rPr>
          <w:lang w:eastAsia="zh-CN"/>
        </w:rPr>
        <w:sectPr>
          <w:headerReference r:id="rId4" w:type="default"/>
          <w:pgSz w:w="11906" w:h="16839"/>
          <w:pgMar w:top="400" w:right="727" w:bottom="0" w:left="717" w:header="0" w:footer="0" w:gutter="0"/>
          <w:cols w:space="720" w:num="1"/>
        </w:sectPr>
      </w:pPr>
    </w:p>
    <w:p w14:paraId="08C68FB9">
      <w:pPr>
        <w:spacing w:before="4"/>
        <w:rPr>
          <w:lang w:eastAsia="zh-CN"/>
        </w:rPr>
      </w:pPr>
      <w:r>
        <mc:AlternateContent>
          <mc:Choice Requires="wps">
            <w:drawing>
              <wp:anchor distT="0" distB="0" distL="114300" distR="114300" simplePos="0" relativeHeight="251662336" behindDoc="1" locked="0" layoutInCell="0" allowOverlap="1">
                <wp:simplePos x="0" y="0"/>
                <wp:positionH relativeFrom="page">
                  <wp:posOffset>574675</wp:posOffset>
                </wp:positionH>
                <wp:positionV relativeFrom="page">
                  <wp:posOffset>6543675</wp:posOffset>
                </wp:positionV>
                <wp:extent cx="928370" cy="1915795"/>
                <wp:effectExtent l="3175" t="0" r="1905" b="8255"/>
                <wp:wrapNone/>
                <wp:docPr id="703125680" name="AutoShape -1018"/>
                <wp:cNvGraphicFramePr/>
                <a:graphic xmlns:a="http://schemas.openxmlformats.org/drawingml/2006/main">
                  <a:graphicData uri="http://schemas.microsoft.com/office/word/2010/wordprocessingShape">
                    <wps:wsp>
                      <wps:cNvSpPr>
                        <a:spLocks noChangeArrowheads="1"/>
                      </wps:cNvSpPr>
                      <wps:spPr bwMode="auto">
                        <a:xfrm>
                          <a:off x="0" y="0"/>
                          <a:ext cx="928370" cy="1915795"/>
                        </a:xfrm>
                        <a:custGeom>
                          <a:avLst/>
                          <a:gdLst>
                            <a:gd name="T0" fmla="*/ 0 w 1461"/>
                            <a:gd name="T1" fmla="*/ 946 h 3017"/>
                            <a:gd name="T2" fmla="*/ 182 w 1461"/>
                            <a:gd name="T3" fmla="*/ 957 h 3017"/>
                            <a:gd name="T4" fmla="*/ 1061 w 1461"/>
                            <a:gd name="T5" fmla="*/ 218 h 3017"/>
                            <a:gd name="T6" fmla="*/ 1031 w 1461"/>
                            <a:gd name="T7" fmla="*/ 0 h 3017"/>
                            <a:gd name="T8" fmla="*/ 1325 w 1461"/>
                            <a:gd name="T9" fmla="*/ 95 h 3017"/>
                            <a:gd name="T10" fmla="*/ 224 w 1461"/>
                            <a:gd name="T11" fmla="*/ 1019 h 3017"/>
                            <a:gd name="T12" fmla="*/ 1108 w 1461"/>
                            <a:gd name="T13" fmla="*/ 2146 h 3017"/>
                            <a:gd name="T14" fmla="*/ 1461 w 1461"/>
                            <a:gd name="T15" fmla="*/ 3016 h 3017"/>
                            <a:gd name="T16" fmla="*/ 1427 w 1461"/>
                            <a:gd name="T17" fmla="*/ 3012 h 3017"/>
                            <a:gd name="T18" fmla="*/ 679 w 1461"/>
                            <a:gd name="T19" fmla="*/ 1738 h 3017"/>
                            <a:gd name="T20" fmla="*/ 0 w 1461"/>
                            <a:gd name="T21" fmla="*/ 946 h 3017"/>
                            <a:gd name="T22" fmla="*/ 221 w 1461"/>
                            <a:gd name="T23" fmla="*/ 238 h 3017"/>
                            <a:gd name="T24" fmla="*/ 500 w 1461"/>
                            <a:gd name="T25" fmla="*/ 273 h 3017"/>
                            <a:gd name="T26" fmla="*/ 598 w 1461"/>
                            <a:gd name="T27" fmla="*/ 346 h 3017"/>
                            <a:gd name="T28" fmla="*/ 641 w 1461"/>
                            <a:gd name="T29" fmla="*/ 416 h 3017"/>
                            <a:gd name="T30" fmla="*/ 654 w 1461"/>
                            <a:gd name="T31" fmla="*/ 511 h 3017"/>
                            <a:gd name="T32" fmla="*/ 534 w 1461"/>
                            <a:gd name="T33" fmla="*/ 465 h 3017"/>
                            <a:gd name="T34" fmla="*/ 227 w 1461"/>
                            <a:gd name="T35" fmla="*/ 282 h 3017"/>
                            <a:gd name="T36" fmla="*/ 221 w 1461"/>
                            <a:gd name="T37" fmla="*/ 238 h 3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61" h="3017">
                              <a:moveTo>
                                <a:pt x="0" y="946"/>
                              </a:moveTo>
                              <a:lnTo>
                                <a:pt x="182" y="957"/>
                              </a:lnTo>
                              <a:lnTo>
                                <a:pt x="1061" y="218"/>
                              </a:lnTo>
                              <a:lnTo>
                                <a:pt x="1031" y="0"/>
                              </a:lnTo>
                              <a:lnTo>
                                <a:pt x="1325" y="95"/>
                              </a:lnTo>
                              <a:lnTo>
                                <a:pt x="224" y="1019"/>
                              </a:lnTo>
                              <a:cubicBezTo>
                                <a:pt x="662" y="1533"/>
                                <a:pt x="956" y="1908"/>
                                <a:pt x="1108" y="2146"/>
                              </a:cubicBezTo>
                              <a:cubicBezTo>
                                <a:pt x="1259" y="2383"/>
                                <a:pt x="1377" y="2673"/>
                                <a:pt x="1461" y="3016"/>
                              </a:cubicBezTo>
                              <a:lnTo>
                                <a:pt x="1427" y="3012"/>
                              </a:lnTo>
                              <a:cubicBezTo>
                                <a:pt x="1283" y="2589"/>
                                <a:pt x="1034" y="2164"/>
                                <a:pt x="679" y="1738"/>
                              </a:cubicBezTo>
                              <a:cubicBezTo>
                                <a:pt x="325" y="1312"/>
                                <a:pt x="99" y="1048"/>
                                <a:pt x="0" y="946"/>
                              </a:cubicBezTo>
                              <a:moveTo>
                                <a:pt x="221" y="238"/>
                              </a:moveTo>
                              <a:cubicBezTo>
                                <a:pt x="369" y="244"/>
                                <a:pt x="462" y="256"/>
                                <a:pt x="500" y="273"/>
                              </a:cubicBezTo>
                              <a:cubicBezTo>
                                <a:pt x="538" y="290"/>
                                <a:pt x="571" y="315"/>
                                <a:pt x="598" y="346"/>
                              </a:cubicBezTo>
                              <a:cubicBezTo>
                                <a:pt x="614" y="366"/>
                                <a:pt x="628" y="389"/>
                                <a:pt x="641" y="416"/>
                              </a:cubicBezTo>
                              <a:cubicBezTo>
                                <a:pt x="654" y="444"/>
                                <a:pt x="658" y="475"/>
                                <a:pt x="654" y="511"/>
                              </a:cubicBezTo>
                              <a:cubicBezTo>
                                <a:pt x="650" y="547"/>
                                <a:pt x="610" y="532"/>
                                <a:pt x="534" y="465"/>
                              </a:cubicBezTo>
                              <a:cubicBezTo>
                                <a:pt x="463" y="405"/>
                                <a:pt x="361" y="344"/>
                                <a:pt x="227" y="282"/>
                              </a:cubicBezTo>
                              <a:lnTo>
                                <a:pt x="221" y="238"/>
                              </a:lnTo>
                              <a:close/>
                            </a:path>
                          </a:pathLst>
                        </a:custGeom>
                        <a:solidFill>
                          <a:srgbClr val="D3D3D3"/>
                        </a:solidFill>
                        <a:ln>
                          <a:noFill/>
                        </a:ln>
                      </wps:spPr>
                      <wps:bodyPr rot="0" vert="horz" wrap="square" lIns="91440" tIns="45720" rIns="91440" bIns="45720" anchor="t" anchorCtr="0" upright="1">
                        <a:noAutofit/>
                      </wps:bodyPr>
                    </wps:wsp>
                  </a:graphicData>
                </a:graphic>
              </wp:anchor>
            </w:drawing>
          </mc:Choice>
          <mc:Fallback>
            <w:pict>
              <v:shape id="AutoShape -1018" o:spid="_x0000_s1026" o:spt="100" style="position:absolute;left:0pt;margin-left:45.25pt;margin-top:515.25pt;height:150.85pt;width:73.1pt;mso-position-horizontal-relative:page;mso-position-vertical-relative:page;z-index:-251654144;mso-width-relative:page;mso-height-relative:page;" fillcolor="#D3D3D3" filled="t" stroked="f" coordsize="1461,3017" o:allowincell="f" o:gfxdata="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1JIci1QAAAAwBAAAPAAAAAAAAAAEAIAAAACIAAABkcnMvZG93bnJldi54bWxQ&#10;SwECFAAUAAAACACHTuJAMV7EjooFAABKEwAADgAAAAAAAAABACAAAAAkAQAAZHJzL2Uyb0RvYy54&#10;bWxQSwUGAAAAAAYABgBZAQAAIAkAAAAA&#10;" path="m0,946l182,957,1061,218,1031,0,1325,95,224,1019c662,1533,956,1908,1108,2146c1259,2383,1377,2673,1461,3016l1427,3012c1283,2589,1034,2164,679,1738c325,1312,99,1048,0,946m221,238c369,244,462,256,500,273c538,290,571,315,598,346c614,366,628,389,641,416c654,444,658,475,654,511c650,547,610,532,534,465c463,405,361,344,227,282l221,238xe">
                <v:path o:connectlocs="0,600710;115649,607695;674196,138430;655133,0;841950,60325;142337,647065;704061,1362710;928370,1915160;906765,1912620;431460,1103630;0,600710;140431,151130;317717,173355;379989,219710;407313,264160;415574,324485;339322,295275;144243,179070;140431,151130" o:connectangles="0,0,0,0,0,0,0,0,0,0,0,0,0,0,0,0,0,0,0"/>
                <v:fill on="t" focussize="0,0"/>
                <v:stroke on="f"/>
                <v:imagedata o:title=""/>
                <o:lock v:ext="edit" aspectratio="f"/>
              </v:shape>
            </w:pict>
          </mc:Fallback>
        </mc:AlternateContent>
      </w:r>
    </w:p>
    <w:p w14:paraId="44845472">
      <w:pPr>
        <w:spacing w:before="4"/>
        <w:rPr>
          <w:lang w:eastAsia="zh-CN"/>
        </w:rPr>
      </w:pPr>
    </w:p>
    <w:p w14:paraId="23A86D26">
      <w:pPr>
        <w:spacing w:before="3"/>
        <w:rPr>
          <w:lang w:eastAsia="zh-CN"/>
        </w:rPr>
      </w:pPr>
    </w:p>
    <w:tbl>
      <w:tblPr>
        <w:tblStyle w:val="5"/>
        <w:tblW w:w="10344"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285"/>
        <w:gridCol w:w="734"/>
        <w:gridCol w:w="257"/>
        <w:gridCol w:w="283"/>
        <w:gridCol w:w="992"/>
        <w:gridCol w:w="191"/>
        <w:gridCol w:w="92"/>
        <w:gridCol w:w="991"/>
        <w:gridCol w:w="639"/>
        <w:gridCol w:w="69"/>
        <w:gridCol w:w="142"/>
        <w:gridCol w:w="708"/>
        <w:gridCol w:w="707"/>
        <w:gridCol w:w="64"/>
        <w:gridCol w:w="220"/>
        <w:gridCol w:w="1133"/>
        <w:gridCol w:w="413"/>
        <w:gridCol w:w="295"/>
        <w:gridCol w:w="707"/>
        <w:gridCol w:w="713"/>
      </w:tblGrid>
      <w:tr w14:paraId="29268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1985" w:type="dxa"/>
            <w:gridSpan w:val="4"/>
          </w:tcPr>
          <w:p w14:paraId="0F7010CA">
            <w:pPr>
              <w:rPr>
                <w:lang w:eastAsia="zh-CN"/>
              </w:rPr>
            </w:pPr>
          </w:p>
        </w:tc>
        <w:tc>
          <w:tcPr>
            <w:tcW w:w="8359" w:type="dxa"/>
            <w:gridSpan w:val="17"/>
          </w:tcPr>
          <w:p w14:paraId="5940E1E2">
            <w:pPr>
              <w:pStyle w:val="6"/>
              <w:spacing w:before="85" w:line="446" w:lineRule="auto"/>
              <w:ind w:right="101" w:firstLine="800" w:firstLineChars="400"/>
              <w:rPr>
                <w:rFonts w:hint="eastAsia"/>
                <w:lang w:eastAsia="zh-CN"/>
              </w:rPr>
            </w:pPr>
          </w:p>
        </w:tc>
      </w:tr>
      <w:tr w14:paraId="5C41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0344" w:type="dxa"/>
            <w:gridSpan w:val="21"/>
            <w:tcBorders>
              <w:top w:val="single" w:color="000000" w:sz="4" w:space="0"/>
              <w:left w:val="single" w:color="000000" w:sz="4" w:space="0"/>
              <w:bottom w:val="single" w:color="000000" w:sz="4" w:space="0"/>
              <w:right w:val="single" w:color="000000" w:sz="4" w:space="0"/>
            </w:tcBorders>
          </w:tcPr>
          <w:p w14:paraId="45FED517">
            <w:pPr>
              <w:pStyle w:val="6"/>
              <w:spacing w:before="226" w:line="183" w:lineRule="auto"/>
              <w:ind w:left="105"/>
              <w:rPr>
                <w:rFonts w:hint="eastAsia"/>
              </w:rPr>
            </w:pPr>
            <w:r>
              <w:rPr>
                <w:b/>
                <w:bCs/>
                <w:spacing w:val="-1"/>
              </w:rPr>
              <w:t>代表性论文</w:t>
            </w:r>
          </w:p>
        </w:tc>
      </w:tr>
      <w:tr w14:paraId="716E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709" w:type="dxa"/>
            <w:tcBorders>
              <w:top w:val="single" w:color="000000" w:sz="4" w:space="0"/>
              <w:left w:val="single" w:color="000000" w:sz="4" w:space="0"/>
              <w:bottom w:val="single" w:color="000000" w:sz="4" w:space="0"/>
              <w:right w:val="single" w:color="000000" w:sz="4" w:space="0"/>
            </w:tcBorders>
          </w:tcPr>
          <w:p w14:paraId="5E61CB8D">
            <w:pPr>
              <w:spacing w:line="243" w:lineRule="auto"/>
            </w:pPr>
          </w:p>
          <w:p w14:paraId="68CAC36D">
            <w:pPr>
              <w:spacing w:line="243" w:lineRule="auto"/>
            </w:pPr>
          </w:p>
          <w:p w14:paraId="45B81952">
            <w:pPr>
              <w:spacing w:line="243" w:lineRule="auto"/>
            </w:pPr>
          </w:p>
          <w:p w14:paraId="42B027C5">
            <w:pPr>
              <w:spacing w:line="243" w:lineRule="auto"/>
            </w:pPr>
          </w:p>
          <w:p w14:paraId="7AF28741">
            <w:pPr>
              <w:pStyle w:val="6"/>
              <w:spacing w:before="78" w:line="184" w:lineRule="auto"/>
              <w:ind w:left="104"/>
              <w:rPr>
                <w:rFonts w:hint="eastAsia"/>
                <w:sz w:val="18"/>
                <w:szCs w:val="18"/>
              </w:rPr>
            </w:pPr>
            <w:r>
              <w:rPr>
                <w:spacing w:val="-1"/>
                <w:sz w:val="18"/>
                <w:szCs w:val="18"/>
              </w:rPr>
              <w:t>序号</w:t>
            </w:r>
          </w:p>
        </w:tc>
        <w:tc>
          <w:tcPr>
            <w:tcW w:w="2551" w:type="dxa"/>
            <w:gridSpan w:val="5"/>
            <w:tcBorders>
              <w:top w:val="single" w:color="000000" w:sz="4" w:space="0"/>
              <w:left w:val="single" w:color="000000" w:sz="4" w:space="0"/>
              <w:right w:val="single" w:color="000000" w:sz="4" w:space="0"/>
            </w:tcBorders>
          </w:tcPr>
          <w:p w14:paraId="453BCEE3">
            <w:pPr>
              <w:spacing w:line="243" w:lineRule="auto"/>
            </w:pPr>
          </w:p>
          <w:p w14:paraId="227CA120">
            <w:pPr>
              <w:spacing w:line="243" w:lineRule="auto"/>
            </w:pPr>
          </w:p>
          <w:p w14:paraId="223E071E">
            <w:pPr>
              <w:spacing w:line="244" w:lineRule="auto"/>
            </w:pPr>
          </w:p>
          <w:p w14:paraId="40A3D01B">
            <w:pPr>
              <w:spacing w:line="244" w:lineRule="auto"/>
            </w:pPr>
          </w:p>
          <w:p w14:paraId="67737D37">
            <w:pPr>
              <w:pStyle w:val="6"/>
              <w:spacing w:before="77" w:line="183" w:lineRule="auto"/>
              <w:ind w:left="101"/>
              <w:rPr>
                <w:rFonts w:hint="eastAsia"/>
                <w:sz w:val="18"/>
                <w:szCs w:val="18"/>
              </w:rPr>
            </w:pPr>
            <w:r>
              <w:rPr>
                <w:spacing w:val="-1"/>
                <w:sz w:val="18"/>
                <w:szCs w:val="18"/>
              </w:rPr>
              <w:t>论文名称</w:t>
            </w:r>
          </w:p>
        </w:tc>
        <w:tc>
          <w:tcPr>
            <w:tcW w:w="1274" w:type="dxa"/>
            <w:gridSpan w:val="3"/>
            <w:tcBorders>
              <w:top w:val="single" w:color="000000" w:sz="4" w:space="0"/>
              <w:left w:val="single" w:color="000000" w:sz="4" w:space="0"/>
              <w:right w:val="single" w:color="000000" w:sz="4" w:space="0"/>
            </w:tcBorders>
          </w:tcPr>
          <w:p w14:paraId="549785EA">
            <w:pPr>
              <w:spacing w:line="243" w:lineRule="auto"/>
            </w:pPr>
          </w:p>
          <w:p w14:paraId="53F9412A">
            <w:pPr>
              <w:spacing w:line="244" w:lineRule="auto"/>
            </w:pPr>
          </w:p>
          <w:p w14:paraId="1C45DC53">
            <w:pPr>
              <w:spacing w:line="244" w:lineRule="auto"/>
            </w:pPr>
          </w:p>
          <w:p w14:paraId="3F221D7D">
            <w:pPr>
              <w:spacing w:line="244" w:lineRule="auto"/>
            </w:pPr>
          </w:p>
          <w:p w14:paraId="1AD22D3D">
            <w:pPr>
              <w:pStyle w:val="6"/>
              <w:spacing w:before="77" w:line="182" w:lineRule="auto"/>
              <w:ind w:left="104"/>
              <w:rPr>
                <w:rFonts w:hint="eastAsia"/>
                <w:sz w:val="18"/>
                <w:szCs w:val="18"/>
              </w:rPr>
            </w:pPr>
            <w:r>
              <w:rPr>
                <w:spacing w:val="-1"/>
                <w:sz w:val="18"/>
                <w:szCs w:val="18"/>
              </w:rPr>
              <w:t>刊名</w:t>
            </w:r>
          </w:p>
        </w:tc>
        <w:tc>
          <w:tcPr>
            <w:tcW w:w="850" w:type="dxa"/>
            <w:gridSpan w:val="3"/>
            <w:tcBorders>
              <w:top w:val="single" w:color="000000" w:sz="4" w:space="0"/>
              <w:left w:val="single" w:color="000000" w:sz="4" w:space="0"/>
              <w:right w:val="single" w:color="000000" w:sz="4" w:space="0"/>
            </w:tcBorders>
          </w:tcPr>
          <w:p w14:paraId="0C1E350F">
            <w:pPr>
              <w:spacing w:line="331" w:lineRule="auto"/>
            </w:pPr>
          </w:p>
          <w:p w14:paraId="7DE64741">
            <w:pPr>
              <w:spacing w:line="331" w:lineRule="auto"/>
            </w:pPr>
          </w:p>
          <w:p w14:paraId="06487B68">
            <w:pPr>
              <w:pStyle w:val="6"/>
              <w:spacing w:before="77"/>
              <w:ind w:left="104" w:right="102"/>
              <w:jc w:val="both"/>
              <w:rPr>
                <w:rFonts w:hint="eastAsia"/>
                <w:sz w:val="18"/>
                <w:szCs w:val="18"/>
              </w:rPr>
            </w:pPr>
            <w:r>
              <w:rPr>
                <w:spacing w:val="-3"/>
                <w:sz w:val="18"/>
                <w:szCs w:val="18"/>
              </w:rPr>
              <w:t>年</w:t>
            </w:r>
            <w:r>
              <w:rPr>
                <w:spacing w:val="-4"/>
                <w:sz w:val="18"/>
                <w:szCs w:val="18"/>
              </w:rPr>
              <w:t xml:space="preserve"> </w:t>
            </w:r>
            <w:r>
              <w:rPr>
                <w:spacing w:val="-3"/>
                <w:sz w:val="18"/>
                <w:szCs w:val="18"/>
              </w:rPr>
              <w:t>， 卷</w:t>
            </w:r>
            <w:r>
              <w:rPr>
                <w:spacing w:val="-2"/>
                <w:sz w:val="18"/>
                <w:szCs w:val="18"/>
              </w:rPr>
              <w:t>(期</w:t>
            </w:r>
            <w:r>
              <w:rPr>
                <w:spacing w:val="26"/>
                <w:sz w:val="18"/>
                <w:szCs w:val="18"/>
              </w:rPr>
              <w:t xml:space="preserve">  </w:t>
            </w:r>
            <w:r>
              <w:rPr>
                <w:spacing w:val="-2"/>
                <w:sz w:val="18"/>
                <w:szCs w:val="18"/>
              </w:rPr>
              <w:t>)及</w:t>
            </w:r>
            <w:r>
              <w:rPr>
                <w:spacing w:val="-1"/>
                <w:sz w:val="18"/>
                <w:szCs w:val="18"/>
              </w:rPr>
              <w:t>页码</w:t>
            </w:r>
          </w:p>
        </w:tc>
        <w:tc>
          <w:tcPr>
            <w:tcW w:w="708" w:type="dxa"/>
            <w:tcBorders>
              <w:top w:val="single" w:color="000000" w:sz="4" w:space="0"/>
              <w:left w:val="single" w:color="000000" w:sz="4" w:space="0"/>
              <w:right w:val="single" w:color="000000" w:sz="4" w:space="0"/>
            </w:tcBorders>
          </w:tcPr>
          <w:p w14:paraId="25B302C0">
            <w:pPr>
              <w:spacing w:line="286" w:lineRule="auto"/>
            </w:pPr>
          </w:p>
          <w:p w14:paraId="5F7D3B8B">
            <w:pPr>
              <w:spacing w:line="286" w:lineRule="auto"/>
            </w:pPr>
          </w:p>
          <w:p w14:paraId="62621B63">
            <w:pPr>
              <w:spacing w:line="287" w:lineRule="auto"/>
            </w:pPr>
          </w:p>
          <w:p w14:paraId="68C18146">
            <w:pPr>
              <w:pStyle w:val="6"/>
              <w:spacing w:before="77" w:line="256" w:lineRule="auto"/>
              <w:ind w:left="117" w:right="245" w:hanging="12"/>
              <w:rPr>
                <w:rFonts w:hint="eastAsia"/>
                <w:sz w:val="18"/>
                <w:szCs w:val="18"/>
              </w:rPr>
            </w:pPr>
            <w:r>
              <w:rPr>
                <w:spacing w:val="-8"/>
                <w:sz w:val="18"/>
                <w:szCs w:val="18"/>
              </w:rPr>
              <w:t>影响</w:t>
            </w:r>
            <w:r>
              <w:rPr>
                <w:spacing w:val="-13"/>
                <w:sz w:val="18"/>
                <w:szCs w:val="18"/>
              </w:rPr>
              <w:t>因子</w:t>
            </w:r>
          </w:p>
        </w:tc>
        <w:tc>
          <w:tcPr>
            <w:tcW w:w="991" w:type="dxa"/>
            <w:gridSpan w:val="3"/>
            <w:tcBorders>
              <w:top w:val="single" w:color="000000" w:sz="4" w:space="0"/>
              <w:left w:val="single" w:color="000000" w:sz="4" w:space="0"/>
              <w:right w:val="single" w:color="000000" w:sz="4" w:space="0"/>
            </w:tcBorders>
          </w:tcPr>
          <w:p w14:paraId="6289523D">
            <w:pPr>
              <w:spacing w:line="461" w:lineRule="auto"/>
              <w:rPr>
                <w:lang w:eastAsia="zh-CN"/>
              </w:rPr>
            </w:pPr>
          </w:p>
          <w:p w14:paraId="4924D902">
            <w:pPr>
              <w:pStyle w:val="6"/>
              <w:spacing w:before="77" w:line="247" w:lineRule="auto"/>
              <w:ind w:left="105" w:right="88" w:firstLine="1"/>
              <w:jc w:val="both"/>
              <w:rPr>
                <w:rFonts w:hint="eastAsia"/>
                <w:sz w:val="18"/>
                <w:szCs w:val="18"/>
                <w:lang w:eastAsia="zh-CN"/>
              </w:rPr>
            </w:pPr>
            <w:r>
              <w:rPr>
                <w:spacing w:val="-2"/>
                <w:sz w:val="18"/>
                <w:szCs w:val="18"/>
                <w:lang w:eastAsia="zh-CN"/>
              </w:rPr>
              <w:t>全  部</w:t>
            </w:r>
            <w:r>
              <w:rPr>
                <w:spacing w:val="46"/>
                <w:w w:val="101"/>
                <w:sz w:val="18"/>
                <w:szCs w:val="18"/>
                <w:lang w:eastAsia="zh-CN"/>
              </w:rPr>
              <w:t xml:space="preserve"> </w:t>
            </w:r>
            <w:r>
              <w:rPr>
                <w:spacing w:val="-2"/>
                <w:sz w:val="18"/>
                <w:szCs w:val="18"/>
                <w:lang w:eastAsia="zh-CN"/>
              </w:rPr>
              <w:t>作</w:t>
            </w:r>
            <w:r>
              <w:rPr>
                <w:spacing w:val="-4"/>
                <w:sz w:val="18"/>
                <w:szCs w:val="18"/>
                <w:lang w:eastAsia="zh-CN"/>
              </w:rPr>
              <w:t>者</w:t>
            </w:r>
            <w:r>
              <w:rPr>
                <w:spacing w:val="45"/>
                <w:w w:val="101"/>
                <w:sz w:val="18"/>
                <w:szCs w:val="18"/>
                <w:lang w:eastAsia="zh-CN"/>
              </w:rPr>
              <w:t xml:space="preserve"> </w:t>
            </w:r>
            <w:r>
              <w:rPr>
                <w:spacing w:val="-4"/>
                <w:sz w:val="18"/>
                <w:szCs w:val="18"/>
                <w:lang w:eastAsia="zh-CN"/>
              </w:rPr>
              <w:t>(国</w:t>
            </w:r>
            <w:r>
              <w:rPr>
                <w:spacing w:val="49"/>
                <w:w w:val="101"/>
                <w:sz w:val="18"/>
                <w:szCs w:val="18"/>
                <w:lang w:eastAsia="zh-CN"/>
              </w:rPr>
              <w:t xml:space="preserve"> </w:t>
            </w:r>
            <w:r>
              <w:rPr>
                <w:spacing w:val="-4"/>
                <w:sz w:val="18"/>
                <w:szCs w:val="18"/>
                <w:lang w:eastAsia="zh-CN"/>
              </w:rPr>
              <w:t>内</w:t>
            </w:r>
            <w:r>
              <w:rPr>
                <w:spacing w:val="3"/>
                <w:sz w:val="18"/>
                <w:szCs w:val="18"/>
                <w:lang w:eastAsia="zh-CN"/>
              </w:rPr>
              <w:t>作者</w:t>
            </w:r>
            <w:r>
              <w:rPr>
                <w:spacing w:val="-29"/>
                <w:sz w:val="18"/>
                <w:szCs w:val="18"/>
                <w:lang w:eastAsia="zh-CN"/>
              </w:rPr>
              <w:t xml:space="preserve"> </w:t>
            </w:r>
            <w:r>
              <w:rPr>
                <w:spacing w:val="3"/>
                <w:sz w:val="18"/>
                <w:szCs w:val="18"/>
                <w:lang w:eastAsia="zh-CN"/>
              </w:rPr>
              <w:t>须</w:t>
            </w:r>
            <w:r>
              <w:rPr>
                <w:spacing w:val="-30"/>
                <w:sz w:val="18"/>
                <w:szCs w:val="18"/>
                <w:lang w:eastAsia="zh-CN"/>
              </w:rPr>
              <w:t xml:space="preserve"> </w:t>
            </w:r>
            <w:r>
              <w:rPr>
                <w:spacing w:val="3"/>
                <w:sz w:val="18"/>
                <w:szCs w:val="18"/>
                <w:lang w:eastAsia="zh-CN"/>
              </w:rPr>
              <w:t>填</w:t>
            </w:r>
            <w:r>
              <w:rPr>
                <w:spacing w:val="-2"/>
                <w:sz w:val="18"/>
                <w:szCs w:val="18"/>
                <w:lang w:eastAsia="zh-CN"/>
              </w:rPr>
              <w:t>写中</w:t>
            </w:r>
            <w:r>
              <w:rPr>
                <w:spacing w:val="-27"/>
                <w:sz w:val="18"/>
                <w:szCs w:val="18"/>
                <w:lang w:eastAsia="zh-CN"/>
              </w:rPr>
              <w:t xml:space="preserve"> </w:t>
            </w:r>
            <w:r>
              <w:rPr>
                <w:spacing w:val="-2"/>
                <w:sz w:val="18"/>
                <w:szCs w:val="18"/>
                <w:lang w:eastAsia="zh-CN"/>
              </w:rPr>
              <w:t>文</w:t>
            </w:r>
            <w:r>
              <w:rPr>
                <w:spacing w:val="-30"/>
                <w:sz w:val="18"/>
                <w:szCs w:val="18"/>
                <w:lang w:eastAsia="zh-CN"/>
              </w:rPr>
              <w:t xml:space="preserve"> </w:t>
            </w:r>
            <w:r>
              <w:rPr>
                <w:spacing w:val="-2"/>
                <w:sz w:val="18"/>
                <w:szCs w:val="18"/>
                <w:lang w:eastAsia="zh-CN"/>
              </w:rPr>
              <w:t>姓</w:t>
            </w:r>
            <w:r>
              <w:rPr>
                <w:spacing w:val="5"/>
                <w:sz w:val="18"/>
                <w:szCs w:val="18"/>
                <w:lang w:eastAsia="zh-CN"/>
              </w:rPr>
              <w:t>名)</w:t>
            </w:r>
          </w:p>
        </w:tc>
        <w:tc>
          <w:tcPr>
            <w:tcW w:w="1133" w:type="dxa"/>
            <w:tcBorders>
              <w:top w:val="single" w:color="000000" w:sz="4" w:space="0"/>
              <w:left w:val="single" w:color="000000" w:sz="4" w:space="0"/>
              <w:right w:val="single" w:color="000000" w:sz="4" w:space="0"/>
            </w:tcBorders>
          </w:tcPr>
          <w:p w14:paraId="25A5FC51">
            <w:pPr>
              <w:spacing w:line="243" w:lineRule="auto"/>
              <w:rPr>
                <w:lang w:eastAsia="zh-CN"/>
              </w:rPr>
            </w:pPr>
          </w:p>
          <w:p w14:paraId="6BCD7A0D">
            <w:pPr>
              <w:pStyle w:val="6"/>
              <w:spacing w:before="77" w:line="243" w:lineRule="auto"/>
              <w:ind w:left="224" w:right="201" w:firstLine="1"/>
              <w:rPr>
                <w:rFonts w:hint="eastAsia"/>
                <w:sz w:val="18"/>
                <w:szCs w:val="18"/>
                <w:lang w:eastAsia="zh-CN"/>
              </w:rPr>
            </w:pPr>
            <w:r>
              <w:rPr>
                <w:spacing w:val="-3"/>
                <w:sz w:val="18"/>
                <w:szCs w:val="18"/>
                <w:lang w:eastAsia="zh-CN"/>
              </w:rPr>
              <w:t>通</w:t>
            </w:r>
            <w:r>
              <w:rPr>
                <w:spacing w:val="29"/>
                <w:w w:val="101"/>
                <w:sz w:val="18"/>
                <w:szCs w:val="18"/>
                <w:lang w:eastAsia="zh-CN"/>
              </w:rPr>
              <w:t xml:space="preserve"> </w:t>
            </w:r>
            <w:r>
              <w:rPr>
                <w:spacing w:val="-3"/>
                <w:sz w:val="18"/>
                <w:szCs w:val="18"/>
                <w:lang w:eastAsia="zh-CN"/>
              </w:rPr>
              <w:t>讯</w:t>
            </w:r>
            <w:r>
              <w:rPr>
                <w:spacing w:val="27"/>
                <w:w w:val="101"/>
                <w:sz w:val="18"/>
                <w:szCs w:val="18"/>
                <w:lang w:eastAsia="zh-CN"/>
              </w:rPr>
              <w:t xml:space="preserve"> </w:t>
            </w:r>
            <w:r>
              <w:rPr>
                <w:spacing w:val="-3"/>
                <w:sz w:val="18"/>
                <w:szCs w:val="18"/>
                <w:lang w:eastAsia="zh-CN"/>
              </w:rPr>
              <w:t>作</w:t>
            </w:r>
            <w:r>
              <w:rPr>
                <w:spacing w:val="-4"/>
                <w:sz w:val="18"/>
                <w:szCs w:val="18"/>
                <w:lang w:eastAsia="zh-CN"/>
              </w:rPr>
              <w:t>者</w:t>
            </w:r>
            <w:r>
              <w:rPr>
                <w:spacing w:val="9"/>
                <w:sz w:val="18"/>
                <w:szCs w:val="18"/>
                <w:lang w:eastAsia="zh-CN"/>
              </w:rPr>
              <w:t xml:space="preserve"> </w:t>
            </w:r>
            <w:r>
              <w:rPr>
                <w:spacing w:val="-4"/>
                <w:sz w:val="18"/>
                <w:szCs w:val="18"/>
                <w:lang w:eastAsia="zh-CN"/>
              </w:rPr>
              <w:t>(含 共</w:t>
            </w:r>
          </w:p>
          <w:p w14:paraId="44D041A1">
            <w:pPr>
              <w:pStyle w:val="6"/>
              <w:spacing w:before="1" w:line="241" w:lineRule="auto"/>
              <w:ind w:left="224" w:right="201" w:firstLine="12"/>
              <w:rPr>
                <w:rFonts w:hint="eastAsia"/>
                <w:sz w:val="18"/>
                <w:szCs w:val="18"/>
                <w:lang w:eastAsia="zh-CN"/>
              </w:rPr>
            </w:pPr>
            <w:r>
              <w:rPr>
                <w:spacing w:val="-10"/>
                <w:sz w:val="18"/>
                <w:szCs w:val="18"/>
                <w:lang w:eastAsia="zh-CN"/>
              </w:rPr>
              <w:t>同，国内</w:t>
            </w:r>
            <w:r>
              <w:rPr>
                <w:spacing w:val="-2"/>
                <w:sz w:val="18"/>
                <w:szCs w:val="18"/>
                <w:lang w:eastAsia="zh-CN"/>
              </w:rPr>
              <w:t>作</w:t>
            </w:r>
            <w:r>
              <w:rPr>
                <w:spacing w:val="26"/>
                <w:w w:val="101"/>
                <w:sz w:val="18"/>
                <w:szCs w:val="18"/>
                <w:lang w:eastAsia="zh-CN"/>
              </w:rPr>
              <w:t xml:space="preserve"> </w:t>
            </w:r>
            <w:r>
              <w:rPr>
                <w:spacing w:val="-2"/>
                <w:sz w:val="18"/>
                <w:szCs w:val="18"/>
                <w:lang w:eastAsia="zh-CN"/>
              </w:rPr>
              <w:t>者</w:t>
            </w:r>
            <w:r>
              <w:rPr>
                <w:spacing w:val="28"/>
                <w:w w:val="101"/>
                <w:sz w:val="18"/>
                <w:szCs w:val="18"/>
                <w:lang w:eastAsia="zh-CN"/>
              </w:rPr>
              <w:t xml:space="preserve"> </w:t>
            </w:r>
            <w:r>
              <w:rPr>
                <w:spacing w:val="-2"/>
                <w:sz w:val="18"/>
                <w:szCs w:val="18"/>
                <w:lang w:eastAsia="zh-CN"/>
              </w:rPr>
              <w:t>须</w:t>
            </w:r>
          </w:p>
          <w:p w14:paraId="04728F8A">
            <w:pPr>
              <w:pStyle w:val="6"/>
              <w:spacing w:line="182" w:lineRule="auto"/>
              <w:ind w:left="225"/>
              <w:rPr>
                <w:rFonts w:hint="eastAsia"/>
                <w:sz w:val="18"/>
                <w:szCs w:val="18"/>
              </w:rPr>
            </w:pPr>
            <w:r>
              <w:rPr>
                <w:spacing w:val="-2"/>
                <w:sz w:val="18"/>
                <w:szCs w:val="18"/>
              </w:rPr>
              <w:t>填</w:t>
            </w:r>
            <w:r>
              <w:rPr>
                <w:spacing w:val="28"/>
                <w:w w:val="101"/>
                <w:sz w:val="18"/>
                <w:szCs w:val="18"/>
              </w:rPr>
              <w:t xml:space="preserve"> </w:t>
            </w:r>
            <w:r>
              <w:rPr>
                <w:spacing w:val="-2"/>
                <w:sz w:val="18"/>
                <w:szCs w:val="18"/>
              </w:rPr>
              <w:t>写</w:t>
            </w:r>
            <w:r>
              <w:rPr>
                <w:spacing w:val="40"/>
                <w:sz w:val="18"/>
                <w:szCs w:val="18"/>
              </w:rPr>
              <w:t xml:space="preserve"> </w:t>
            </w:r>
            <w:r>
              <w:rPr>
                <w:spacing w:val="-2"/>
                <w:sz w:val="18"/>
                <w:szCs w:val="18"/>
              </w:rPr>
              <w:t>中</w:t>
            </w:r>
          </w:p>
          <w:p w14:paraId="39F950A3">
            <w:pPr>
              <w:pStyle w:val="6"/>
              <w:spacing w:before="42" w:line="221" w:lineRule="auto"/>
              <w:ind w:left="226"/>
              <w:rPr>
                <w:rFonts w:hint="eastAsia"/>
                <w:sz w:val="18"/>
                <w:szCs w:val="18"/>
              </w:rPr>
            </w:pPr>
            <w:r>
              <w:rPr>
                <w:spacing w:val="-1"/>
                <w:sz w:val="18"/>
                <w:szCs w:val="18"/>
              </w:rPr>
              <w:t>文名字)</w:t>
            </w:r>
          </w:p>
        </w:tc>
        <w:tc>
          <w:tcPr>
            <w:tcW w:w="708" w:type="dxa"/>
            <w:gridSpan w:val="2"/>
            <w:tcBorders>
              <w:top w:val="single" w:color="000000" w:sz="4" w:space="0"/>
              <w:left w:val="single" w:color="000000" w:sz="4" w:space="0"/>
              <w:right w:val="single" w:color="000000" w:sz="4" w:space="0"/>
            </w:tcBorders>
          </w:tcPr>
          <w:p w14:paraId="2C975D33">
            <w:pPr>
              <w:spacing w:line="258" w:lineRule="auto"/>
            </w:pPr>
          </w:p>
          <w:p w14:paraId="45DF3B27">
            <w:pPr>
              <w:spacing w:line="258" w:lineRule="auto"/>
            </w:pPr>
          </w:p>
          <w:p w14:paraId="1FED27E7">
            <w:pPr>
              <w:spacing w:line="258" w:lineRule="auto"/>
            </w:pPr>
          </w:p>
          <w:p w14:paraId="68208F80">
            <w:pPr>
              <w:pStyle w:val="6"/>
              <w:spacing w:before="77" w:line="250" w:lineRule="auto"/>
              <w:ind w:left="106" w:right="93" w:firstLine="1"/>
              <w:jc w:val="both"/>
              <w:rPr>
                <w:rFonts w:hint="eastAsia"/>
                <w:sz w:val="18"/>
                <w:szCs w:val="18"/>
              </w:rPr>
            </w:pPr>
            <w:r>
              <w:rPr>
                <w:spacing w:val="-3"/>
                <w:sz w:val="18"/>
                <w:szCs w:val="18"/>
              </w:rPr>
              <w:t>检</w:t>
            </w:r>
            <w:r>
              <w:rPr>
                <w:spacing w:val="17"/>
                <w:w w:val="101"/>
                <w:sz w:val="18"/>
                <w:szCs w:val="18"/>
              </w:rPr>
              <w:t xml:space="preserve">  </w:t>
            </w:r>
            <w:r>
              <w:rPr>
                <w:spacing w:val="-3"/>
                <w:sz w:val="18"/>
                <w:szCs w:val="18"/>
              </w:rPr>
              <w:t>索</w:t>
            </w:r>
            <w:r>
              <w:rPr>
                <w:spacing w:val="-2"/>
                <w:sz w:val="18"/>
                <w:szCs w:val="18"/>
              </w:rPr>
              <w:t>数</w:t>
            </w:r>
            <w:r>
              <w:rPr>
                <w:spacing w:val="16"/>
                <w:w w:val="101"/>
                <w:sz w:val="18"/>
                <w:szCs w:val="18"/>
              </w:rPr>
              <w:t xml:space="preserve">  </w:t>
            </w:r>
            <w:r>
              <w:rPr>
                <w:spacing w:val="-2"/>
                <w:sz w:val="18"/>
                <w:szCs w:val="18"/>
              </w:rPr>
              <w:t>据</w:t>
            </w:r>
            <w:r>
              <w:rPr>
                <w:sz w:val="18"/>
                <w:szCs w:val="18"/>
              </w:rPr>
              <w:t>库</w:t>
            </w:r>
          </w:p>
        </w:tc>
        <w:tc>
          <w:tcPr>
            <w:tcW w:w="707" w:type="dxa"/>
            <w:tcBorders>
              <w:top w:val="single" w:color="000000" w:sz="4" w:space="0"/>
              <w:left w:val="single" w:color="000000" w:sz="4" w:space="0"/>
              <w:right w:val="single" w:color="000000" w:sz="4" w:space="0"/>
            </w:tcBorders>
          </w:tcPr>
          <w:p w14:paraId="442DFF63">
            <w:pPr>
              <w:spacing w:line="332" w:lineRule="auto"/>
            </w:pPr>
          </w:p>
          <w:p w14:paraId="33AB434B">
            <w:pPr>
              <w:spacing w:line="333" w:lineRule="auto"/>
            </w:pPr>
          </w:p>
          <w:p w14:paraId="4C417547">
            <w:pPr>
              <w:pStyle w:val="6"/>
              <w:spacing w:before="77" w:line="250" w:lineRule="auto"/>
              <w:ind w:left="108" w:right="87"/>
              <w:jc w:val="both"/>
              <w:rPr>
                <w:rFonts w:hint="eastAsia"/>
                <w:sz w:val="18"/>
                <w:szCs w:val="18"/>
              </w:rPr>
            </w:pPr>
            <w:r>
              <w:rPr>
                <w:spacing w:val="-8"/>
                <w:sz w:val="18"/>
                <w:szCs w:val="18"/>
              </w:rPr>
              <w:t>他</w:t>
            </w:r>
            <w:r>
              <w:rPr>
                <w:spacing w:val="21"/>
                <w:w w:val="101"/>
                <w:sz w:val="18"/>
                <w:szCs w:val="18"/>
              </w:rPr>
              <w:t xml:space="preserve">  </w:t>
            </w:r>
            <w:r>
              <w:rPr>
                <w:spacing w:val="-8"/>
                <w:sz w:val="18"/>
                <w:szCs w:val="18"/>
              </w:rPr>
              <w:t>引</w:t>
            </w:r>
            <w:r>
              <w:rPr>
                <w:spacing w:val="-2"/>
                <w:sz w:val="18"/>
                <w:szCs w:val="18"/>
              </w:rPr>
              <w:t>总</w:t>
            </w:r>
            <w:r>
              <w:rPr>
                <w:spacing w:val="18"/>
                <w:w w:val="101"/>
                <w:sz w:val="18"/>
                <w:szCs w:val="18"/>
              </w:rPr>
              <w:t xml:space="preserve">  </w:t>
            </w:r>
            <w:r>
              <w:rPr>
                <w:spacing w:val="-2"/>
                <w:sz w:val="18"/>
                <w:szCs w:val="18"/>
              </w:rPr>
              <w:t>次</w:t>
            </w:r>
            <w:r>
              <w:rPr>
                <w:sz w:val="18"/>
                <w:szCs w:val="18"/>
              </w:rPr>
              <w:t>数</w:t>
            </w:r>
          </w:p>
        </w:tc>
        <w:tc>
          <w:tcPr>
            <w:tcW w:w="713" w:type="dxa"/>
            <w:tcBorders>
              <w:top w:val="single" w:color="000000" w:sz="4" w:space="0"/>
              <w:left w:val="single" w:color="000000" w:sz="4" w:space="0"/>
              <w:right w:val="single" w:color="000000" w:sz="4" w:space="0"/>
            </w:tcBorders>
          </w:tcPr>
          <w:p w14:paraId="063D0741">
            <w:pPr>
              <w:pStyle w:val="6"/>
              <w:spacing w:before="168" w:line="180" w:lineRule="auto"/>
              <w:ind w:left="110"/>
              <w:rPr>
                <w:rFonts w:hint="eastAsia"/>
                <w:sz w:val="18"/>
                <w:szCs w:val="18"/>
                <w:lang w:eastAsia="zh-CN"/>
              </w:rPr>
            </w:pPr>
            <w:r>
              <w:rPr>
                <w:spacing w:val="-2"/>
                <w:sz w:val="18"/>
                <w:szCs w:val="18"/>
                <w:lang w:eastAsia="zh-CN"/>
              </w:rPr>
              <w:t>通</w:t>
            </w:r>
            <w:r>
              <w:rPr>
                <w:spacing w:val="16"/>
                <w:w w:val="101"/>
                <w:sz w:val="18"/>
                <w:szCs w:val="18"/>
                <w:lang w:eastAsia="zh-CN"/>
              </w:rPr>
              <w:t xml:space="preserve">  </w:t>
            </w:r>
            <w:r>
              <w:rPr>
                <w:spacing w:val="-2"/>
                <w:sz w:val="18"/>
                <w:szCs w:val="18"/>
                <w:lang w:eastAsia="zh-CN"/>
              </w:rPr>
              <w:t>讯</w:t>
            </w:r>
          </w:p>
          <w:p w14:paraId="6E4BEFA6">
            <w:pPr>
              <w:pStyle w:val="6"/>
              <w:spacing w:before="77" w:line="182" w:lineRule="auto"/>
              <w:ind w:left="109"/>
              <w:rPr>
                <w:rFonts w:hint="eastAsia"/>
                <w:sz w:val="18"/>
                <w:szCs w:val="18"/>
                <w:lang w:eastAsia="zh-CN"/>
              </w:rPr>
            </w:pPr>
            <w:r>
              <w:rPr>
                <w:spacing w:val="-1"/>
                <w:sz w:val="18"/>
                <w:szCs w:val="18"/>
                <w:lang w:eastAsia="zh-CN"/>
              </w:rPr>
              <w:t>作</w:t>
            </w:r>
            <w:r>
              <w:rPr>
                <w:spacing w:val="15"/>
                <w:w w:val="101"/>
                <w:sz w:val="18"/>
                <w:szCs w:val="18"/>
                <w:lang w:eastAsia="zh-CN"/>
              </w:rPr>
              <w:t xml:space="preserve">  </w:t>
            </w:r>
            <w:r>
              <w:rPr>
                <w:spacing w:val="-1"/>
                <w:sz w:val="18"/>
                <w:szCs w:val="18"/>
                <w:lang w:eastAsia="zh-CN"/>
              </w:rPr>
              <w:t>者</w:t>
            </w:r>
          </w:p>
          <w:p w14:paraId="7235A57E">
            <w:pPr>
              <w:pStyle w:val="6"/>
              <w:spacing w:before="76" w:line="183" w:lineRule="auto"/>
              <w:ind w:left="111"/>
              <w:rPr>
                <w:rFonts w:hint="eastAsia"/>
                <w:sz w:val="18"/>
                <w:szCs w:val="18"/>
                <w:lang w:eastAsia="zh-CN"/>
              </w:rPr>
            </w:pPr>
            <w:r>
              <w:rPr>
                <w:spacing w:val="-2"/>
                <w:sz w:val="18"/>
                <w:szCs w:val="18"/>
                <w:lang w:eastAsia="zh-CN"/>
              </w:rPr>
              <w:t>单</w:t>
            </w:r>
            <w:r>
              <w:rPr>
                <w:spacing w:val="17"/>
                <w:sz w:val="18"/>
                <w:szCs w:val="18"/>
                <w:lang w:eastAsia="zh-CN"/>
              </w:rPr>
              <w:t xml:space="preserve">  </w:t>
            </w:r>
            <w:r>
              <w:rPr>
                <w:spacing w:val="-2"/>
                <w:sz w:val="18"/>
                <w:szCs w:val="18"/>
                <w:lang w:eastAsia="zh-CN"/>
              </w:rPr>
              <w:t>位</w:t>
            </w:r>
          </w:p>
          <w:p w14:paraId="0F1ACC16">
            <w:pPr>
              <w:pStyle w:val="6"/>
              <w:spacing w:before="84" w:line="177" w:lineRule="auto"/>
              <w:ind w:left="109"/>
              <w:rPr>
                <w:rFonts w:hint="eastAsia"/>
                <w:sz w:val="18"/>
                <w:szCs w:val="18"/>
                <w:lang w:eastAsia="zh-CN"/>
              </w:rPr>
            </w:pPr>
            <w:r>
              <w:rPr>
                <w:spacing w:val="-1"/>
                <w:sz w:val="18"/>
                <w:szCs w:val="18"/>
                <w:lang w:eastAsia="zh-CN"/>
              </w:rPr>
              <w:t>是</w:t>
            </w:r>
            <w:r>
              <w:rPr>
                <w:spacing w:val="17"/>
                <w:w w:val="101"/>
                <w:sz w:val="18"/>
                <w:szCs w:val="18"/>
                <w:lang w:eastAsia="zh-CN"/>
              </w:rPr>
              <w:t xml:space="preserve">  </w:t>
            </w:r>
            <w:r>
              <w:rPr>
                <w:spacing w:val="-1"/>
                <w:sz w:val="18"/>
                <w:szCs w:val="18"/>
                <w:lang w:eastAsia="zh-CN"/>
              </w:rPr>
              <w:t>否</w:t>
            </w:r>
          </w:p>
          <w:p w14:paraId="12141E78">
            <w:pPr>
              <w:pStyle w:val="6"/>
              <w:spacing w:before="79" w:line="181" w:lineRule="auto"/>
              <w:ind w:left="110"/>
              <w:rPr>
                <w:rFonts w:hint="eastAsia"/>
                <w:sz w:val="18"/>
                <w:szCs w:val="18"/>
                <w:lang w:eastAsia="zh-CN"/>
              </w:rPr>
            </w:pPr>
            <w:r>
              <w:rPr>
                <w:spacing w:val="-2"/>
                <w:sz w:val="18"/>
                <w:szCs w:val="18"/>
                <w:lang w:eastAsia="zh-CN"/>
              </w:rPr>
              <w:t>含</w:t>
            </w:r>
            <w:r>
              <w:rPr>
                <w:spacing w:val="22"/>
                <w:sz w:val="18"/>
                <w:szCs w:val="18"/>
                <w:lang w:eastAsia="zh-CN"/>
              </w:rPr>
              <w:t xml:space="preserve">  </w:t>
            </w:r>
            <w:r>
              <w:rPr>
                <w:spacing w:val="-2"/>
                <w:sz w:val="18"/>
                <w:szCs w:val="18"/>
                <w:lang w:eastAsia="zh-CN"/>
              </w:rPr>
              <w:t>国</w:t>
            </w:r>
          </w:p>
          <w:p w14:paraId="28E19718">
            <w:pPr>
              <w:pStyle w:val="6"/>
              <w:spacing w:before="76" w:line="207" w:lineRule="auto"/>
              <w:ind w:left="110" w:right="98" w:hanging="1"/>
              <w:rPr>
                <w:rFonts w:hint="eastAsia"/>
                <w:sz w:val="18"/>
                <w:szCs w:val="18"/>
                <w:lang w:eastAsia="zh-CN"/>
              </w:rPr>
            </w:pPr>
            <w:r>
              <w:rPr>
                <w:spacing w:val="-3"/>
                <w:sz w:val="18"/>
                <w:szCs w:val="18"/>
                <w:lang w:eastAsia="zh-CN"/>
              </w:rPr>
              <w:t>外</w:t>
            </w:r>
            <w:r>
              <w:rPr>
                <w:spacing w:val="17"/>
                <w:sz w:val="18"/>
                <w:szCs w:val="18"/>
                <w:lang w:eastAsia="zh-CN"/>
              </w:rPr>
              <w:t xml:space="preserve">  </w:t>
            </w:r>
            <w:r>
              <w:rPr>
                <w:spacing w:val="-3"/>
                <w:sz w:val="18"/>
                <w:szCs w:val="18"/>
                <w:lang w:eastAsia="zh-CN"/>
              </w:rPr>
              <w:t>单</w:t>
            </w:r>
            <w:r>
              <w:rPr>
                <w:sz w:val="18"/>
                <w:szCs w:val="18"/>
                <w:lang w:eastAsia="zh-CN"/>
              </w:rPr>
              <w:t>位</w:t>
            </w:r>
          </w:p>
        </w:tc>
      </w:tr>
      <w:tr w14:paraId="5C22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2DDC0D0E">
            <w:pPr>
              <w:pStyle w:val="6"/>
              <w:spacing w:before="86" w:line="348" w:lineRule="exact"/>
              <w:ind w:left="125"/>
              <w:rPr>
                <w:rFonts w:hint="eastAsia"/>
                <w:lang w:eastAsia="zh-CN"/>
              </w:rPr>
            </w:pPr>
            <w:r>
              <w:rPr>
                <w:rFonts w:hint="eastAsia"/>
                <w:lang w:eastAsia="zh-CN"/>
              </w:rPr>
              <w:t>1</w:t>
            </w:r>
          </w:p>
        </w:tc>
        <w:tc>
          <w:tcPr>
            <w:tcW w:w="2551" w:type="dxa"/>
            <w:gridSpan w:val="5"/>
            <w:tcBorders>
              <w:bottom w:val="single" w:color="000000" w:sz="4" w:space="0"/>
            </w:tcBorders>
          </w:tcPr>
          <w:p w14:paraId="6DEDAA6D">
            <w:pPr>
              <w:pStyle w:val="6"/>
              <w:spacing w:before="86" w:line="189" w:lineRule="auto"/>
              <w:ind w:left="125"/>
              <w:rPr>
                <w:rFonts w:hint="eastAsia"/>
                <w:lang w:eastAsia="zh-CN"/>
              </w:rPr>
            </w:pPr>
            <w:r>
              <w:rPr>
                <w:rFonts w:hint="eastAsia"/>
                <w:lang w:eastAsia="zh-CN"/>
              </w:rPr>
              <w:t>SLC35E1 promotes keratinocyte proliferation in psoriasis by regulating zinc homeostasis</w:t>
            </w:r>
          </w:p>
        </w:tc>
        <w:tc>
          <w:tcPr>
            <w:tcW w:w="1274" w:type="dxa"/>
            <w:gridSpan w:val="3"/>
            <w:tcBorders>
              <w:bottom w:val="single" w:color="000000" w:sz="4" w:space="0"/>
            </w:tcBorders>
          </w:tcPr>
          <w:p w14:paraId="51AFF75B">
            <w:pPr>
              <w:pStyle w:val="6"/>
              <w:spacing w:before="86" w:line="176" w:lineRule="auto"/>
              <w:ind w:left="125"/>
              <w:rPr>
                <w:rFonts w:hint="eastAsia"/>
                <w:lang w:eastAsia="zh-CN"/>
              </w:rPr>
            </w:pPr>
            <w:r>
              <w:rPr>
                <w:rFonts w:hint="eastAsia"/>
                <w:lang w:eastAsia="zh-CN"/>
              </w:rPr>
              <w:t>Cell Death Dis</w:t>
            </w:r>
          </w:p>
        </w:tc>
        <w:tc>
          <w:tcPr>
            <w:tcW w:w="850" w:type="dxa"/>
            <w:gridSpan w:val="3"/>
            <w:tcBorders>
              <w:bottom w:val="single" w:color="000000" w:sz="4" w:space="0"/>
            </w:tcBorders>
          </w:tcPr>
          <w:p w14:paraId="66B13D4A">
            <w:pPr>
              <w:pStyle w:val="6"/>
              <w:spacing w:before="86" w:line="268" w:lineRule="auto"/>
              <w:ind w:left="125"/>
              <w:rPr>
                <w:rFonts w:hint="eastAsia"/>
                <w:lang w:eastAsia="zh-CN"/>
              </w:rPr>
            </w:pPr>
            <w:r>
              <w:rPr>
                <w:rFonts w:hint="eastAsia"/>
                <w:lang w:eastAsia="zh-CN"/>
              </w:rPr>
              <w:t>2023;14(6):354</w:t>
            </w:r>
          </w:p>
        </w:tc>
        <w:tc>
          <w:tcPr>
            <w:tcW w:w="708" w:type="dxa"/>
            <w:tcBorders>
              <w:bottom w:val="single" w:color="000000" w:sz="4" w:space="0"/>
            </w:tcBorders>
          </w:tcPr>
          <w:p w14:paraId="38893AEA">
            <w:pPr>
              <w:pStyle w:val="6"/>
              <w:spacing w:before="86" w:line="348" w:lineRule="exact"/>
              <w:ind w:left="125"/>
              <w:rPr>
                <w:rFonts w:hint="eastAsia"/>
                <w:lang w:eastAsia="zh-CN"/>
              </w:rPr>
            </w:pPr>
            <w:r>
              <w:rPr>
                <w:rFonts w:hint="eastAsia"/>
                <w:lang w:eastAsia="zh-CN"/>
              </w:rPr>
              <w:t>9.6</w:t>
            </w:r>
          </w:p>
        </w:tc>
        <w:tc>
          <w:tcPr>
            <w:tcW w:w="991" w:type="dxa"/>
            <w:gridSpan w:val="3"/>
            <w:tcBorders>
              <w:bottom w:val="single" w:color="000000" w:sz="4" w:space="0"/>
            </w:tcBorders>
          </w:tcPr>
          <w:p w14:paraId="03A60697">
            <w:pPr>
              <w:pStyle w:val="6"/>
              <w:spacing w:before="86" w:line="183" w:lineRule="auto"/>
              <w:ind w:left="125"/>
              <w:rPr>
                <w:rFonts w:hint="eastAsia"/>
                <w:lang w:eastAsia="zh-CN"/>
              </w:rPr>
            </w:pPr>
            <w:r>
              <w:rPr>
                <w:rFonts w:hint="eastAsia"/>
                <w:lang w:eastAsia="zh-CN"/>
              </w:rPr>
              <w:t xml:space="preserve">黄涛, 陈施俊, 丁可, 郑宝庆, </w:t>
            </w:r>
            <w:r>
              <w:rPr>
                <w:lang w:eastAsia="zh-CN"/>
              </w:rPr>
              <w:t>吕玮琦</w:t>
            </w:r>
            <w:r>
              <w:rPr>
                <w:rFonts w:hint="eastAsia"/>
                <w:lang w:eastAsia="zh-CN"/>
              </w:rPr>
              <w:t xml:space="preserve">, </w:t>
            </w:r>
            <w:r>
              <w:rPr>
                <w:lang w:eastAsia="zh-CN"/>
              </w:rPr>
              <w:t>王孝波</w:t>
            </w:r>
            <w:r>
              <w:rPr>
                <w:rFonts w:hint="eastAsia"/>
                <w:lang w:eastAsia="zh-CN"/>
              </w:rPr>
              <w:t xml:space="preserve">, 钟亚丹, </w:t>
            </w:r>
            <w:r>
              <w:rPr>
                <w:lang w:eastAsia="zh-CN"/>
              </w:rPr>
              <w:t>黄洪新</w:t>
            </w:r>
            <w:r>
              <w:rPr>
                <w:rFonts w:hint="eastAsia"/>
                <w:lang w:eastAsia="zh-CN"/>
              </w:rPr>
              <w:t xml:space="preserve">, </w:t>
            </w:r>
            <w:r>
              <w:rPr>
                <w:lang w:eastAsia="zh-CN"/>
              </w:rPr>
              <w:t>张鑫</w:t>
            </w:r>
            <w:r>
              <w:rPr>
                <w:rFonts w:hint="eastAsia"/>
                <w:lang w:eastAsia="zh-CN"/>
              </w:rPr>
              <w:t xml:space="preserve">, </w:t>
            </w:r>
            <w:r>
              <w:rPr>
                <w:lang w:eastAsia="zh-CN"/>
              </w:rPr>
              <w:t>马淑凤</w:t>
            </w:r>
          </w:p>
        </w:tc>
        <w:tc>
          <w:tcPr>
            <w:tcW w:w="1133" w:type="dxa"/>
            <w:tcBorders>
              <w:bottom w:val="single" w:color="000000" w:sz="4" w:space="0"/>
            </w:tcBorders>
          </w:tcPr>
          <w:p w14:paraId="135791B2">
            <w:pPr>
              <w:pStyle w:val="6"/>
              <w:spacing w:before="86" w:line="263" w:lineRule="auto"/>
              <w:ind w:left="125"/>
              <w:rPr>
                <w:rFonts w:hint="eastAsia"/>
                <w:lang w:eastAsia="zh-CN"/>
              </w:rPr>
            </w:pPr>
            <w:r>
              <w:rPr>
                <w:rFonts w:hint="eastAsia"/>
                <w:lang w:eastAsia="zh-CN"/>
              </w:rPr>
              <w:t>杨斌, 王晓华, 荣知立</w:t>
            </w:r>
          </w:p>
        </w:tc>
        <w:tc>
          <w:tcPr>
            <w:tcW w:w="708" w:type="dxa"/>
            <w:gridSpan w:val="2"/>
            <w:tcBorders>
              <w:bottom w:val="single" w:color="000000" w:sz="4" w:space="0"/>
            </w:tcBorders>
          </w:tcPr>
          <w:p w14:paraId="217D0E0B">
            <w:pPr>
              <w:pStyle w:val="6"/>
              <w:spacing w:before="86" w:line="350" w:lineRule="exact"/>
              <w:ind w:left="125"/>
              <w:rPr>
                <w:rFonts w:hint="eastAsia"/>
                <w:lang w:eastAsia="zh-CN"/>
              </w:rPr>
            </w:pPr>
            <w:r>
              <w:rPr>
                <w:rFonts w:hint="eastAsia"/>
                <w:lang w:eastAsia="zh-CN"/>
              </w:rPr>
              <w:t>SCIE</w:t>
            </w:r>
          </w:p>
        </w:tc>
        <w:tc>
          <w:tcPr>
            <w:tcW w:w="707" w:type="dxa"/>
            <w:tcBorders>
              <w:bottom w:val="single" w:color="000000" w:sz="4" w:space="0"/>
            </w:tcBorders>
          </w:tcPr>
          <w:p w14:paraId="55906E32">
            <w:pPr>
              <w:pStyle w:val="6"/>
              <w:spacing w:before="86" w:line="350" w:lineRule="exact"/>
              <w:ind w:left="125"/>
              <w:rPr>
                <w:rFonts w:hint="eastAsia"/>
                <w:lang w:eastAsia="zh-CN"/>
              </w:rPr>
            </w:pPr>
            <w:r>
              <w:rPr>
                <w:rFonts w:hint="eastAsia"/>
                <w:lang w:eastAsia="zh-CN"/>
              </w:rPr>
              <w:t>2</w:t>
            </w:r>
          </w:p>
        </w:tc>
        <w:tc>
          <w:tcPr>
            <w:tcW w:w="713" w:type="dxa"/>
            <w:tcBorders>
              <w:bottom w:val="single" w:color="000000" w:sz="4" w:space="0"/>
            </w:tcBorders>
          </w:tcPr>
          <w:p w14:paraId="20E068D4">
            <w:pPr>
              <w:pStyle w:val="6"/>
              <w:spacing w:before="86" w:line="174" w:lineRule="auto"/>
              <w:ind w:left="125"/>
              <w:rPr>
                <w:rFonts w:hint="eastAsia"/>
                <w:lang w:eastAsia="zh-CN"/>
              </w:rPr>
            </w:pPr>
            <w:r>
              <w:rPr>
                <w:rFonts w:hint="eastAsia"/>
                <w:lang w:eastAsia="zh-CN"/>
              </w:rPr>
              <w:t>否</w:t>
            </w:r>
          </w:p>
        </w:tc>
      </w:tr>
      <w:tr w14:paraId="5285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2DBF9D85">
            <w:pPr>
              <w:pStyle w:val="6"/>
              <w:spacing w:before="86" w:line="348" w:lineRule="exact"/>
              <w:ind w:left="125"/>
              <w:rPr>
                <w:rFonts w:hint="eastAsia"/>
                <w:lang w:eastAsia="zh-CN"/>
              </w:rPr>
            </w:pPr>
            <w:r>
              <w:rPr>
                <w:rFonts w:hint="eastAsia"/>
                <w:lang w:eastAsia="zh-CN"/>
              </w:rPr>
              <w:t>2</w:t>
            </w:r>
          </w:p>
        </w:tc>
        <w:tc>
          <w:tcPr>
            <w:tcW w:w="2551" w:type="dxa"/>
            <w:gridSpan w:val="5"/>
            <w:tcBorders>
              <w:bottom w:val="single" w:color="000000" w:sz="4" w:space="0"/>
            </w:tcBorders>
          </w:tcPr>
          <w:p w14:paraId="2B0AB236">
            <w:pPr>
              <w:pStyle w:val="6"/>
              <w:spacing w:before="86" w:line="189" w:lineRule="auto"/>
              <w:ind w:left="125"/>
              <w:rPr>
                <w:rFonts w:hint="eastAsia"/>
                <w:lang w:eastAsia="zh-CN"/>
              </w:rPr>
            </w:pPr>
            <w:r>
              <w:rPr>
                <w:rFonts w:hint="eastAsia"/>
                <w:lang w:eastAsia="zh-CN"/>
              </w:rPr>
              <w:t xml:space="preserve"> Spesolimab in refractory paediatric acrodermatitis continua of Hallopeau, a case series</w:t>
            </w:r>
          </w:p>
        </w:tc>
        <w:tc>
          <w:tcPr>
            <w:tcW w:w="1274" w:type="dxa"/>
            <w:gridSpan w:val="3"/>
            <w:tcBorders>
              <w:bottom w:val="single" w:color="000000" w:sz="4" w:space="0"/>
            </w:tcBorders>
          </w:tcPr>
          <w:p w14:paraId="5463929D">
            <w:pPr>
              <w:pStyle w:val="6"/>
              <w:spacing w:before="86" w:line="176" w:lineRule="auto"/>
              <w:ind w:left="125"/>
              <w:rPr>
                <w:rFonts w:hint="eastAsia"/>
                <w:lang w:eastAsia="zh-CN"/>
              </w:rPr>
            </w:pPr>
            <w:r>
              <w:rPr>
                <w:rFonts w:hint="eastAsia"/>
                <w:lang w:eastAsia="zh-CN"/>
              </w:rPr>
              <w:t>J Eur Acad Dermatol Venereol</w:t>
            </w:r>
          </w:p>
          <w:p w14:paraId="0AFC7871">
            <w:pPr>
              <w:pStyle w:val="6"/>
              <w:spacing w:before="86" w:line="176" w:lineRule="auto"/>
              <w:ind w:left="125"/>
              <w:rPr>
                <w:rFonts w:hint="eastAsia"/>
                <w:lang w:eastAsia="zh-CN"/>
              </w:rPr>
            </w:pPr>
          </w:p>
        </w:tc>
        <w:tc>
          <w:tcPr>
            <w:tcW w:w="850" w:type="dxa"/>
            <w:gridSpan w:val="3"/>
            <w:tcBorders>
              <w:bottom w:val="single" w:color="000000" w:sz="4" w:space="0"/>
            </w:tcBorders>
          </w:tcPr>
          <w:p w14:paraId="12A52DA4">
            <w:pPr>
              <w:pStyle w:val="6"/>
              <w:spacing w:before="86" w:line="268" w:lineRule="auto"/>
              <w:ind w:left="125"/>
              <w:rPr>
                <w:rFonts w:hint="eastAsia"/>
                <w:lang w:eastAsia="zh-CN"/>
              </w:rPr>
            </w:pPr>
            <w:r>
              <w:rPr>
                <w:rFonts w:hint="eastAsia"/>
                <w:lang w:eastAsia="zh-CN"/>
              </w:rPr>
              <w:t>2025;39(6):e526-e528</w:t>
            </w:r>
          </w:p>
        </w:tc>
        <w:tc>
          <w:tcPr>
            <w:tcW w:w="708" w:type="dxa"/>
            <w:tcBorders>
              <w:bottom w:val="single" w:color="000000" w:sz="4" w:space="0"/>
            </w:tcBorders>
          </w:tcPr>
          <w:p w14:paraId="65D4B4F5">
            <w:pPr>
              <w:pStyle w:val="6"/>
              <w:spacing w:before="86" w:line="348" w:lineRule="exact"/>
              <w:ind w:left="125"/>
              <w:rPr>
                <w:rFonts w:hint="eastAsia"/>
                <w:lang w:eastAsia="zh-CN"/>
              </w:rPr>
            </w:pPr>
            <w:r>
              <w:rPr>
                <w:rFonts w:hint="eastAsia"/>
                <w:lang w:eastAsia="zh-CN"/>
              </w:rPr>
              <w:t>8.0</w:t>
            </w:r>
          </w:p>
        </w:tc>
        <w:tc>
          <w:tcPr>
            <w:tcW w:w="991" w:type="dxa"/>
            <w:gridSpan w:val="3"/>
            <w:tcBorders>
              <w:bottom w:val="single" w:color="000000" w:sz="4" w:space="0"/>
            </w:tcBorders>
          </w:tcPr>
          <w:p w14:paraId="2C2F06AD">
            <w:pPr>
              <w:pStyle w:val="6"/>
              <w:spacing w:before="86" w:line="183" w:lineRule="auto"/>
              <w:ind w:left="125"/>
              <w:rPr>
                <w:rFonts w:hint="eastAsia"/>
                <w:lang w:eastAsia="zh-CN"/>
              </w:rPr>
            </w:pPr>
            <w:r>
              <w:rPr>
                <w:rFonts w:hint="eastAsia"/>
                <w:lang w:eastAsia="zh-CN"/>
              </w:rPr>
              <w:t>蔡丽婷, 颜韵灵, 李阳, 林俊杰, 石燕强</w:t>
            </w:r>
          </w:p>
        </w:tc>
        <w:tc>
          <w:tcPr>
            <w:tcW w:w="1133" w:type="dxa"/>
            <w:tcBorders>
              <w:bottom w:val="single" w:color="000000" w:sz="4" w:space="0"/>
            </w:tcBorders>
          </w:tcPr>
          <w:p w14:paraId="231FF55D">
            <w:pPr>
              <w:pStyle w:val="6"/>
              <w:spacing w:before="86" w:line="263" w:lineRule="auto"/>
              <w:ind w:left="125"/>
              <w:rPr>
                <w:rFonts w:hint="eastAsia"/>
                <w:lang w:eastAsia="zh-CN"/>
              </w:rPr>
            </w:pPr>
            <w:r>
              <w:rPr>
                <w:rFonts w:hint="eastAsia"/>
                <w:lang w:eastAsia="zh-CN"/>
              </w:rPr>
              <w:t>王晓华</w:t>
            </w:r>
          </w:p>
        </w:tc>
        <w:tc>
          <w:tcPr>
            <w:tcW w:w="708" w:type="dxa"/>
            <w:gridSpan w:val="2"/>
            <w:tcBorders>
              <w:bottom w:val="single" w:color="000000" w:sz="4" w:space="0"/>
            </w:tcBorders>
          </w:tcPr>
          <w:p w14:paraId="1C14B473">
            <w:pPr>
              <w:pStyle w:val="6"/>
              <w:spacing w:before="86" w:line="350" w:lineRule="exact"/>
              <w:ind w:left="125"/>
              <w:rPr>
                <w:rFonts w:hint="eastAsia"/>
                <w:lang w:eastAsia="zh-CN"/>
              </w:rPr>
            </w:pPr>
            <w:r>
              <w:rPr>
                <w:rFonts w:hint="eastAsia"/>
                <w:lang w:eastAsia="zh-CN"/>
              </w:rPr>
              <w:t>SCIE</w:t>
            </w:r>
          </w:p>
        </w:tc>
        <w:tc>
          <w:tcPr>
            <w:tcW w:w="707" w:type="dxa"/>
            <w:tcBorders>
              <w:bottom w:val="single" w:color="000000" w:sz="4" w:space="0"/>
            </w:tcBorders>
          </w:tcPr>
          <w:p w14:paraId="615B5413">
            <w:pPr>
              <w:pStyle w:val="6"/>
              <w:spacing w:before="86" w:line="350" w:lineRule="exact"/>
              <w:ind w:left="125"/>
              <w:rPr>
                <w:rFonts w:hint="eastAsia"/>
                <w:lang w:eastAsia="zh-CN"/>
              </w:rPr>
            </w:pPr>
            <w:r>
              <w:rPr>
                <w:rFonts w:hint="eastAsia"/>
                <w:lang w:eastAsia="zh-CN"/>
              </w:rPr>
              <w:t>1</w:t>
            </w:r>
          </w:p>
        </w:tc>
        <w:tc>
          <w:tcPr>
            <w:tcW w:w="713" w:type="dxa"/>
            <w:tcBorders>
              <w:bottom w:val="single" w:color="000000" w:sz="4" w:space="0"/>
            </w:tcBorders>
          </w:tcPr>
          <w:p w14:paraId="07B554DE">
            <w:pPr>
              <w:pStyle w:val="6"/>
              <w:spacing w:before="86" w:line="174" w:lineRule="auto"/>
              <w:ind w:left="125"/>
              <w:rPr>
                <w:rFonts w:hint="eastAsia"/>
                <w:lang w:eastAsia="zh-CN"/>
              </w:rPr>
            </w:pPr>
            <w:r>
              <w:rPr>
                <w:rFonts w:hint="eastAsia"/>
                <w:lang w:eastAsia="zh-CN"/>
              </w:rPr>
              <w:t>否</w:t>
            </w:r>
          </w:p>
        </w:tc>
      </w:tr>
      <w:tr w14:paraId="21CAF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64DB1619">
            <w:pPr>
              <w:pStyle w:val="6"/>
              <w:spacing w:before="86" w:line="348" w:lineRule="exact"/>
              <w:ind w:left="125"/>
              <w:rPr>
                <w:rFonts w:hint="eastAsia"/>
                <w:lang w:eastAsia="zh-CN"/>
              </w:rPr>
            </w:pPr>
            <w:r>
              <w:rPr>
                <w:rFonts w:hint="eastAsia"/>
                <w:lang w:eastAsia="zh-CN"/>
              </w:rPr>
              <w:t>3</w:t>
            </w:r>
          </w:p>
        </w:tc>
        <w:tc>
          <w:tcPr>
            <w:tcW w:w="2551" w:type="dxa"/>
            <w:gridSpan w:val="5"/>
            <w:tcBorders>
              <w:bottom w:val="single" w:color="000000" w:sz="4" w:space="0"/>
            </w:tcBorders>
          </w:tcPr>
          <w:p w14:paraId="43EBAED3">
            <w:pPr>
              <w:pStyle w:val="6"/>
              <w:spacing w:before="86" w:line="189" w:lineRule="auto"/>
              <w:ind w:left="125"/>
              <w:rPr>
                <w:rFonts w:hint="eastAsia"/>
                <w:lang w:eastAsia="zh-CN"/>
              </w:rPr>
            </w:pPr>
            <w:r>
              <w:rPr>
                <w:rFonts w:hint="eastAsia"/>
                <w:lang w:eastAsia="zh-CN"/>
              </w:rPr>
              <w:t>Alert on imported fungal infection: the first report of tinea capitis due to Microsporum audouinii in China</w:t>
            </w:r>
          </w:p>
        </w:tc>
        <w:tc>
          <w:tcPr>
            <w:tcW w:w="1274" w:type="dxa"/>
            <w:gridSpan w:val="3"/>
            <w:tcBorders>
              <w:bottom w:val="single" w:color="000000" w:sz="4" w:space="0"/>
            </w:tcBorders>
          </w:tcPr>
          <w:p w14:paraId="439EA427">
            <w:pPr>
              <w:pStyle w:val="6"/>
              <w:spacing w:before="86" w:line="176" w:lineRule="auto"/>
              <w:ind w:left="125"/>
              <w:rPr>
                <w:rFonts w:hint="eastAsia"/>
                <w:lang w:eastAsia="zh-CN"/>
              </w:rPr>
            </w:pPr>
            <w:r>
              <w:rPr>
                <w:rFonts w:hint="eastAsia"/>
                <w:lang w:eastAsia="zh-CN"/>
              </w:rPr>
              <w:t>Emerg Microbes Infect</w:t>
            </w:r>
          </w:p>
        </w:tc>
        <w:tc>
          <w:tcPr>
            <w:tcW w:w="850" w:type="dxa"/>
            <w:gridSpan w:val="3"/>
            <w:tcBorders>
              <w:bottom w:val="single" w:color="000000" w:sz="4" w:space="0"/>
            </w:tcBorders>
          </w:tcPr>
          <w:p w14:paraId="380C3B4B">
            <w:pPr>
              <w:pStyle w:val="6"/>
              <w:spacing w:before="86" w:line="268" w:lineRule="auto"/>
              <w:ind w:left="125"/>
              <w:rPr>
                <w:rFonts w:hint="eastAsia"/>
                <w:lang w:eastAsia="zh-CN"/>
              </w:rPr>
            </w:pPr>
            <w:r>
              <w:rPr>
                <w:rFonts w:hint="eastAsia"/>
                <w:lang w:eastAsia="zh-CN"/>
              </w:rPr>
              <w:t>2025;14(1):2556725</w:t>
            </w:r>
          </w:p>
        </w:tc>
        <w:tc>
          <w:tcPr>
            <w:tcW w:w="708" w:type="dxa"/>
            <w:tcBorders>
              <w:bottom w:val="single" w:color="000000" w:sz="4" w:space="0"/>
            </w:tcBorders>
          </w:tcPr>
          <w:p w14:paraId="484B7EE4">
            <w:pPr>
              <w:pStyle w:val="6"/>
              <w:spacing w:before="86" w:line="348" w:lineRule="exact"/>
              <w:ind w:left="125"/>
              <w:rPr>
                <w:rFonts w:hint="eastAsia"/>
                <w:lang w:eastAsia="zh-CN"/>
              </w:rPr>
            </w:pPr>
            <w:r>
              <w:rPr>
                <w:rFonts w:hint="eastAsia"/>
                <w:lang w:eastAsia="zh-CN"/>
              </w:rPr>
              <w:t>7.5</w:t>
            </w:r>
          </w:p>
        </w:tc>
        <w:tc>
          <w:tcPr>
            <w:tcW w:w="991" w:type="dxa"/>
            <w:gridSpan w:val="3"/>
            <w:tcBorders>
              <w:bottom w:val="single" w:color="000000" w:sz="4" w:space="0"/>
            </w:tcBorders>
          </w:tcPr>
          <w:p w14:paraId="134FD815">
            <w:pPr>
              <w:pStyle w:val="6"/>
              <w:spacing w:before="86" w:line="183" w:lineRule="auto"/>
              <w:ind w:left="125"/>
              <w:rPr>
                <w:rFonts w:hint="eastAsia"/>
                <w:lang w:eastAsia="zh-CN"/>
              </w:rPr>
            </w:pPr>
            <w:r>
              <w:rPr>
                <w:rFonts w:hint="eastAsia"/>
                <w:lang w:eastAsia="zh-CN"/>
              </w:rPr>
              <w:t>谢振谋, 刘应辉, 莫彬驰, 陈阳霞, 林尔艺, 沈伟钦, 薛耀华</w:t>
            </w:r>
          </w:p>
        </w:tc>
        <w:tc>
          <w:tcPr>
            <w:tcW w:w="1133" w:type="dxa"/>
            <w:tcBorders>
              <w:bottom w:val="single" w:color="000000" w:sz="4" w:space="0"/>
            </w:tcBorders>
          </w:tcPr>
          <w:p w14:paraId="79215CA4">
            <w:pPr>
              <w:pStyle w:val="6"/>
              <w:spacing w:before="86" w:line="263" w:lineRule="auto"/>
              <w:ind w:left="125"/>
              <w:rPr>
                <w:rFonts w:hint="eastAsia"/>
                <w:lang w:eastAsia="zh-CN"/>
              </w:rPr>
            </w:pPr>
            <w:r>
              <w:rPr>
                <w:rFonts w:hint="eastAsia"/>
                <w:lang w:eastAsia="zh-CN"/>
              </w:rPr>
              <w:t>袁立燕, 刘红芳</w:t>
            </w:r>
          </w:p>
        </w:tc>
        <w:tc>
          <w:tcPr>
            <w:tcW w:w="708" w:type="dxa"/>
            <w:gridSpan w:val="2"/>
            <w:tcBorders>
              <w:bottom w:val="single" w:color="000000" w:sz="4" w:space="0"/>
            </w:tcBorders>
          </w:tcPr>
          <w:p w14:paraId="0FEBF691">
            <w:pPr>
              <w:pStyle w:val="6"/>
              <w:spacing w:before="86" w:line="350" w:lineRule="exact"/>
              <w:ind w:left="125"/>
              <w:rPr>
                <w:rFonts w:hint="eastAsia"/>
                <w:lang w:eastAsia="zh-CN"/>
              </w:rPr>
            </w:pPr>
            <w:r>
              <w:rPr>
                <w:rFonts w:hint="eastAsia"/>
                <w:lang w:eastAsia="zh-CN"/>
              </w:rPr>
              <w:t>SCIE</w:t>
            </w:r>
          </w:p>
        </w:tc>
        <w:tc>
          <w:tcPr>
            <w:tcW w:w="707" w:type="dxa"/>
            <w:tcBorders>
              <w:bottom w:val="single" w:color="000000" w:sz="4" w:space="0"/>
            </w:tcBorders>
          </w:tcPr>
          <w:p w14:paraId="6A5EDD3C">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545A285A">
            <w:pPr>
              <w:pStyle w:val="6"/>
              <w:spacing w:before="86" w:line="174" w:lineRule="auto"/>
              <w:ind w:left="125"/>
              <w:rPr>
                <w:rFonts w:hint="eastAsia"/>
                <w:lang w:eastAsia="zh-CN"/>
              </w:rPr>
            </w:pPr>
            <w:r>
              <w:rPr>
                <w:rFonts w:hint="eastAsia"/>
                <w:lang w:eastAsia="zh-CN"/>
              </w:rPr>
              <w:t>否</w:t>
            </w:r>
          </w:p>
        </w:tc>
      </w:tr>
      <w:tr w14:paraId="0863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01A21E99">
            <w:pPr>
              <w:pStyle w:val="6"/>
              <w:spacing w:before="86" w:line="348" w:lineRule="exact"/>
              <w:ind w:left="125"/>
              <w:rPr>
                <w:rFonts w:hint="eastAsia"/>
                <w:lang w:eastAsia="zh-CN"/>
              </w:rPr>
            </w:pPr>
            <w:r>
              <w:rPr>
                <w:rFonts w:hint="eastAsia"/>
                <w:lang w:eastAsia="zh-CN"/>
              </w:rPr>
              <w:t>4</w:t>
            </w:r>
          </w:p>
        </w:tc>
        <w:tc>
          <w:tcPr>
            <w:tcW w:w="2551" w:type="dxa"/>
            <w:gridSpan w:val="5"/>
            <w:tcBorders>
              <w:bottom w:val="single" w:color="000000" w:sz="4" w:space="0"/>
            </w:tcBorders>
          </w:tcPr>
          <w:p w14:paraId="437C7BAB">
            <w:pPr>
              <w:pStyle w:val="6"/>
              <w:spacing w:before="86" w:line="189" w:lineRule="auto"/>
              <w:ind w:left="125"/>
              <w:rPr>
                <w:rFonts w:hint="eastAsia"/>
                <w:lang w:eastAsia="zh-CN"/>
              </w:rPr>
            </w:pPr>
            <w:r>
              <w:rPr>
                <w:rFonts w:hint="eastAsia"/>
                <w:lang w:eastAsia="zh-CN"/>
              </w:rPr>
              <w:t>Evidence of a Therapeutic Window for TNF-α Inhibitor and Intravenous Immunoglobulin Benefits in Stevens-Johnson Syndrome/Toxic Epidermal Necrolysis Treatment: A Multicenter 6-Year Retrospective Study. J Allergy Clin Immunol Pract</w:t>
            </w:r>
          </w:p>
        </w:tc>
        <w:tc>
          <w:tcPr>
            <w:tcW w:w="1274" w:type="dxa"/>
            <w:gridSpan w:val="3"/>
            <w:tcBorders>
              <w:bottom w:val="single" w:color="000000" w:sz="4" w:space="0"/>
            </w:tcBorders>
          </w:tcPr>
          <w:p w14:paraId="19A12FC8">
            <w:pPr>
              <w:pStyle w:val="6"/>
              <w:spacing w:before="86" w:line="176" w:lineRule="auto"/>
              <w:ind w:left="125"/>
              <w:rPr>
                <w:rFonts w:hint="eastAsia"/>
                <w:lang w:eastAsia="zh-CN"/>
              </w:rPr>
            </w:pPr>
            <w:r>
              <w:rPr>
                <w:rFonts w:hint="eastAsia"/>
                <w:lang w:eastAsia="zh-CN"/>
              </w:rPr>
              <w:t>J Allergy Clin Immunol Pract</w:t>
            </w:r>
          </w:p>
        </w:tc>
        <w:tc>
          <w:tcPr>
            <w:tcW w:w="850" w:type="dxa"/>
            <w:gridSpan w:val="3"/>
            <w:tcBorders>
              <w:bottom w:val="single" w:color="000000" w:sz="4" w:space="0"/>
            </w:tcBorders>
          </w:tcPr>
          <w:p w14:paraId="57B2D6BC">
            <w:pPr>
              <w:pStyle w:val="6"/>
              <w:spacing w:before="86" w:line="268" w:lineRule="auto"/>
              <w:ind w:left="125"/>
              <w:rPr>
                <w:rFonts w:hint="eastAsia"/>
                <w:lang w:eastAsia="zh-CN"/>
              </w:rPr>
            </w:pPr>
            <w:r>
              <w:rPr>
                <w:rFonts w:hint="eastAsia"/>
                <w:lang w:eastAsia="zh-CN"/>
              </w:rPr>
              <w:t>2026;14(5):1087-1093.e3</w:t>
            </w:r>
          </w:p>
        </w:tc>
        <w:tc>
          <w:tcPr>
            <w:tcW w:w="708" w:type="dxa"/>
            <w:tcBorders>
              <w:bottom w:val="single" w:color="000000" w:sz="4" w:space="0"/>
            </w:tcBorders>
          </w:tcPr>
          <w:p w14:paraId="02E4C44A">
            <w:pPr>
              <w:pStyle w:val="6"/>
              <w:spacing w:before="86" w:line="348" w:lineRule="exact"/>
              <w:ind w:left="125"/>
              <w:rPr>
                <w:rFonts w:hint="eastAsia"/>
                <w:lang w:eastAsia="zh-CN"/>
              </w:rPr>
            </w:pPr>
            <w:r>
              <w:rPr>
                <w:rFonts w:hint="eastAsia"/>
                <w:lang w:eastAsia="zh-CN"/>
              </w:rPr>
              <w:t>6.6</w:t>
            </w:r>
          </w:p>
        </w:tc>
        <w:tc>
          <w:tcPr>
            <w:tcW w:w="991" w:type="dxa"/>
            <w:gridSpan w:val="3"/>
            <w:tcBorders>
              <w:bottom w:val="single" w:color="000000" w:sz="4" w:space="0"/>
            </w:tcBorders>
          </w:tcPr>
          <w:p w14:paraId="1D4B0421">
            <w:pPr>
              <w:pStyle w:val="6"/>
              <w:spacing w:before="86" w:line="183" w:lineRule="auto"/>
              <w:ind w:left="125"/>
              <w:rPr>
                <w:rFonts w:hint="eastAsia"/>
                <w:lang w:eastAsia="zh-CN"/>
              </w:rPr>
            </w:pPr>
            <w:r>
              <w:rPr>
                <w:rFonts w:hint="eastAsia"/>
                <w:lang w:eastAsia="zh-CN"/>
              </w:rPr>
              <w:t xml:space="preserve">杨海慧, 袁立燕, 赵博伦, </w:t>
            </w:r>
            <w:r>
              <w:rPr>
                <w:lang w:eastAsia="zh-CN"/>
              </w:rPr>
              <w:t>林怡彤</w:t>
            </w:r>
            <w:r>
              <w:rPr>
                <w:rFonts w:hint="eastAsia"/>
                <w:lang w:eastAsia="zh-CN"/>
              </w:rPr>
              <w:t xml:space="preserve">, 张梦瑜,  </w:t>
            </w:r>
            <w:r>
              <w:rPr>
                <w:lang w:eastAsia="zh-CN"/>
              </w:rPr>
              <w:t>冯婷</w:t>
            </w:r>
            <w:r>
              <w:rPr>
                <w:rFonts w:hint="eastAsia"/>
                <w:lang w:eastAsia="zh-CN"/>
              </w:rPr>
              <w:t xml:space="preserve">, 覃瑶, 赵培祯, </w:t>
            </w:r>
          </w:p>
        </w:tc>
        <w:tc>
          <w:tcPr>
            <w:tcW w:w="1133" w:type="dxa"/>
            <w:tcBorders>
              <w:bottom w:val="single" w:color="000000" w:sz="4" w:space="0"/>
            </w:tcBorders>
          </w:tcPr>
          <w:p w14:paraId="61EA3723">
            <w:pPr>
              <w:pStyle w:val="6"/>
              <w:spacing w:before="86" w:line="263" w:lineRule="auto"/>
              <w:ind w:left="125"/>
              <w:rPr>
                <w:rFonts w:hint="eastAsia"/>
                <w:lang w:eastAsia="zh-CN"/>
              </w:rPr>
            </w:pPr>
            <w:r>
              <w:rPr>
                <w:rFonts w:hint="eastAsia"/>
                <w:lang w:eastAsia="zh-CN"/>
              </w:rPr>
              <w:t>郑跃, 朱冠男</w:t>
            </w:r>
          </w:p>
        </w:tc>
        <w:tc>
          <w:tcPr>
            <w:tcW w:w="708" w:type="dxa"/>
            <w:gridSpan w:val="2"/>
            <w:tcBorders>
              <w:bottom w:val="single" w:color="000000" w:sz="4" w:space="0"/>
            </w:tcBorders>
          </w:tcPr>
          <w:p w14:paraId="71521FB1">
            <w:pPr>
              <w:pStyle w:val="6"/>
              <w:spacing w:before="86" w:line="350" w:lineRule="exact"/>
              <w:ind w:left="125"/>
              <w:rPr>
                <w:rFonts w:hint="eastAsia"/>
                <w:lang w:eastAsia="zh-CN"/>
              </w:rPr>
            </w:pPr>
            <w:r>
              <w:rPr>
                <w:rFonts w:hint="eastAsia"/>
                <w:lang w:eastAsia="zh-CN"/>
              </w:rPr>
              <w:t>SCIE</w:t>
            </w:r>
          </w:p>
        </w:tc>
        <w:tc>
          <w:tcPr>
            <w:tcW w:w="707" w:type="dxa"/>
            <w:tcBorders>
              <w:bottom w:val="single" w:color="000000" w:sz="4" w:space="0"/>
            </w:tcBorders>
          </w:tcPr>
          <w:p w14:paraId="7696AB4E">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0D36BFA8">
            <w:pPr>
              <w:pStyle w:val="6"/>
              <w:spacing w:before="86" w:line="174" w:lineRule="auto"/>
              <w:ind w:left="125"/>
              <w:rPr>
                <w:rFonts w:hint="eastAsia"/>
                <w:lang w:eastAsia="zh-CN"/>
              </w:rPr>
            </w:pPr>
            <w:r>
              <w:rPr>
                <w:rFonts w:hint="eastAsia"/>
                <w:lang w:eastAsia="zh-CN"/>
              </w:rPr>
              <w:t>否</w:t>
            </w:r>
          </w:p>
        </w:tc>
      </w:tr>
      <w:tr w14:paraId="46EA4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64BF9146">
            <w:pPr>
              <w:pStyle w:val="6"/>
              <w:spacing w:before="86" w:line="348" w:lineRule="exact"/>
              <w:ind w:left="125"/>
              <w:rPr>
                <w:rFonts w:hint="eastAsia"/>
                <w:lang w:eastAsia="zh-CN"/>
              </w:rPr>
            </w:pPr>
            <w:r>
              <w:rPr>
                <w:rFonts w:hint="eastAsia"/>
                <w:lang w:eastAsia="zh-CN"/>
              </w:rPr>
              <w:t>5</w:t>
            </w:r>
          </w:p>
        </w:tc>
        <w:tc>
          <w:tcPr>
            <w:tcW w:w="2551" w:type="dxa"/>
            <w:gridSpan w:val="5"/>
            <w:tcBorders>
              <w:bottom w:val="single" w:color="000000" w:sz="4" w:space="0"/>
            </w:tcBorders>
          </w:tcPr>
          <w:p w14:paraId="24351834">
            <w:pPr>
              <w:pStyle w:val="6"/>
              <w:spacing w:before="86" w:line="189" w:lineRule="auto"/>
              <w:ind w:left="125"/>
              <w:rPr>
                <w:rFonts w:hint="eastAsia"/>
                <w:lang w:eastAsia="zh-CN"/>
              </w:rPr>
            </w:pPr>
            <w:r>
              <w:rPr>
                <w:rFonts w:hint="eastAsia"/>
                <w:lang w:eastAsia="zh-CN"/>
              </w:rPr>
              <w:t>Interplay Between Skin Microbiota Dysbiosis and the Host Immune System in Psoriasis: Potential Pathogenesis</w:t>
            </w:r>
          </w:p>
        </w:tc>
        <w:tc>
          <w:tcPr>
            <w:tcW w:w="1274" w:type="dxa"/>
            <w:gridSpan w:val="3"/>
            <w:tcBorders>
              <w:bottom w:val="single" w:color="000000" w:sz="4" w:space="0"/>
            </w:tcBorders>
          </w:tcPr>
          <w:p w14:paraId="23EE3A57">
            <w:pPr>
              <w:pStyle w:val="6"/>
              <w:spacing w:before="86" w:line="176" w:lineRule="auto"/>
              <w:ind w:left="125"/>
              <w:rPr>
                <w:rFonts w:hint="eastAsia"/>
                <w:lang w:eastAsia="zh-CN"/>
              </w:rPr>
            </w:pPr>
            <w:r>
              <w:rPr>
                <w:rFonts w:hint="eastAsia"/>
                <w:lang w:eastAsia="zh-CN"/>
              </w:rPr>
              <w:t>Front Immunol</w:t>
            </w:r>
          </w:p>
        </w:tc>
        <w:tc>
          <w:tcPr>
            <w:tcW w:w="850" w:type="dxa"/>
            <w:gridSpan w:val="3"/>
            <w:tcBorders>
              <w:bottom w:val="single" w:color="000000" w:sz="4" w:space="0"/>
            </w:tcBorders>
          </w:tcPr>
          <w:p w14:paraId="0540DEF8">
            <w:pPr>
              <w:pStyle w:val="6"/>
              <w:spacing w:before="86" w:line="268" w:lineRule="auto"/>
              <w:ind w:left="125"/>
              <w:rPr>
                <w:rFonts w:hint="eastAsia"/>
                <w:lang w:eastAsia="zh-CN"/>
              </w:rPr>
            </w:pPr>
            <w:r>
              <w:rPr>
                <w:rFonts w:hint="eastAsia"/>
                <w:lang w:eastAsia="zh-CN"/>
              </w:rPr>
              <w:t>2021:12:764384</w:t>
            </w:r>
          </w:p>
        </w:tc>
        <w:tc>
          <w:tcPr>
            <w:tcW w:w="708" w:type="dxa"/>
            <w:tcBorders>
              <w:bottom w:val="single" w:color="000000" w:sz="4" w:space="0"/>
            </w:tcBorders>
          </w:tcPr>
          <w:p w14:paraId="24B68EE3">
            <w:pPr>
              <w:pStyle w:val="6"/>
              <w:spacing w:before="86" w:line="348" w:lineRule="exact"/>
              <w:ind w:left="125"/>
              <w:rPr>
                <w:rFonts w:hint="eastAsia"/>
                <w:lang w:eastAsia="zh-CN"/>
              </w:rPr>
            </w:pPr>
            <w:r>
              <w:rPr>
                <w:rFonts w:hint="eastAsia"/>
                <w:lang w:eastAsia="zh-CN"/>
              </w:rPr>
              <w:t>5.9</w:t>
            </w:r>
          </w:p>
        </w:tc>
        <w:tc>
          <w:tcPr>
            <w:tcW w:w="991" w:type="dxa"/>
            <w:gridSpan w:val="3"/>
            <w:tcBorders>
              <w:bottom w:val="single" w:color="000000" w:sz="4" w:space="0"/>
            </w:tcBorders>
          </w:tcPr>
          <w:p w14:paraId="0A945630">
            <w:pPr>
              <w:pStyle w:val="6"/>
              <w:spacing w:before="86" w:line="183" w:lineRule="auto"/>
              <w:ind w:left="125"/>
              <w:rPr>
                <w:rFonts w:hint="eastAsia"/>
                <w:lang w:eastAsia="zh-CN"/>
              </w:rPr>
            </w:pPr>
            <w:r>
              <w:rPr>
                <w:rFonts w:hint="eastAsia"/>
                <w:lang w:eastAsia="zh-CN"/>
              </w:rPr>
              <w:t>梁晓茜, 欧彩欣,庄佳仪, 李金晟, 张芳菲, 钟远秋</w:t>
            </w:r>
          </w:p>
        </w:tc>
        <w:tc>
          <w:tcPr>
            <w:tcW w:w="1133" w:type="dxa"/>
            <w:tcBorders>
              <w:bottom w:val="single" w:color="000000" w:sz="4" w:space="0"/>
            </w:tcBorders>
          </w:tcPr>
          <w:p w14:paraId="77BB19FE">
            <w:pPr>
              <w:pStyle w:val="6"/>
              <w:spacing w:before="86" w:line="263" w:lineRule="auto"/>
              <w:ind w:left="125"/>
              <w:rPr>
                <w:rFonts w:hint="eastAsia"/>
                <w:lang w:eastAsia="zh-CN"/>
              </w:rPr>
            </w:pPr>
            <w:r>
              <w:rPr>
                <w:rFonts w:hint="eastAsia"/>
                <w:lang w:eastAsia="zh-CN"/>
              </w:rPr>
              <w:t>陈永锋</w:t>
            </w:r>
          </w:p>
        </w:tc>
        <w:tc>
          <w:tcPr>
            <w:tcW w:w="708" w:type="dxa"/>
            <w:gridSpan w:val="2"/>
            <w:tcBorders>
              <w:bottom w:val="single" w:color="000000" w:sz="4" w:space="0"/>
            </w:tcBorders>
          </w:tcPr>
          <w:p w14:paraId="5FE12C11">
            <w:pPr>
              <w:pStyle w:val="6"/>
              <w:spacing w:before="86" w:line="350" w:lineRule="exact"/>
              <w:ind w:left="125"/>
              <w:rPr>
                <w:rFonts w:hint="eastAsia"/>
                <w:lang w:eastAsia="zh-CN"/>
              </w:rPr>
            </w:pPr>
            <w:r>
              <w:rPr>
                <w:rFonts w:hint="eastAsia"/>
                <w:lang w:eastAsia="zh-CN"/>
              </w:rPr>
              <w:t>SCIE</w:t>
            </w:r>
          </w:p>
        </w:tc>
        <w:tc>
          <w:tcPr>
            <w:tcW w:w="707" w:type="dxa"/>
            <w:tcBorders>
              <w:bottom w:val="single" w:color="000000" w:sz="4" w:space="0"/>
            </w:tcBorders>
          </w:tcPr>
          <w:p w14:paraId="5C647FAF">
            <w:pPr>
              <w:pStyle w:val="6"/>
              <w:spacing w:before="86" w:line="350" w:lineRule="exact"/>
              <w:ind w:left="125"/>
              <w:rPr>
                <w:rFonts w:hint="eastAsia"/>
                <w:lang w:eastAsia="zh-CN"/>
              </w:rPr>
            </w:pPr>
            <w:r>
              <w:rPr>
                <w:rFonts w:hint="eastAsia"/>
                <w:lang w:eastAsia="zh-CN"/>
              </w:rPr>
              <w:t>27</w:t>
            </w:r>
          </w:p>
        </w:tc>
        <w:tc>
          <w:tcPr>
            <w:tcW w:w="713" w:type="dxa"/>
            <w:tcBorders>
              <w:bottom w:val="single" w:color="000000" w:sz="4" w:space="0"/>
            </w:tcBorders>
          </w:tcPr>
          <w:p w14:paraId="168351EA">
            <w:pPr>
              <w:pStyle w:val="6"/>
              <w:spacing w:before="86" w:line="174" w:lineRule="auto"/>
              <w:ind w:left="125"/>
              <w:rPr>
                <w:rFonts w:hint="eastAsia"/>
                <w:lang w:eastAsia="zh-CN"/>
              </w:rPr>
            </w:pPr>
            <w:r>
              <w:rPr>
                <w:rFonts w:hint="eastAsia"/>
                <w:lang w:eastAsia="zh-CN"/>
              </w:rPr>
              <w:t>否</w:t>
            </w:r>
          </w:p>
        </w:tc>
      </w:tr>
      <w:tr w14:paraId="2C03E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240E55FA">
            <w:pPr>
              <w:pStyle w:val="6"/>
              <w:spacing w:before="86" w:line="348" w:lineRule="exact"/>
              <w:ind w:left="125"/>
              <w:rPr>
                <w:rFonts w:hint="eastAsia"/>
                <w:lang w:eastAsia="zh-CN"/>
              </w:rPr>
            </w:pPr>
            <w:r>
              <w:rPr>
                <w:rFonts w:hint="eastAsia"/>
                <w:lang w:eastAsia="zh-CN"/>
              </w:rPr>
              <w:t>6</w:t>
            </w:r>
          </w:p>
        </w:tc>
        <w:tc>
          <w:tcPr>
            <w:tcW w:w="2551" w:type="dxa"/>
            <w:gridSpan w:val="5"/>
            <w:tcBorders>
              <w:bottom w:val="single" w:color="000000" w:sz="4" w:space="0"/>
            </w:tcBorders>
          </w:tcPr>
          <w:p w14:paraId="55051616">
            <w:pPr>
              <w:pStyle w:val="6"/>
              <w:spacing w:before="86" w:line="189" w:lineRule="auto"/>
              <w:ind w:left="125"/>
              <w:rPr>
                <w:rFonts w:hint="eastAsia"/>
                <w:lang w:eastAsia="zh-CN"/>
              </w:rPr>
            </w:pPr>
            <w:r>
              <w:rPr>
                <w:rFonts w:hint="eastAsia"/>
              </w:rPr>
              <w:t>ZNF384: A Potential Therapeutic Target for Psoriasis and Alzheimer's Disease Through Inflammation and Metabolism</w:t>
            </w:r>
          </w:p>
        </w:tc>
        <w:tc>
          <w:tcPr>
            <w:tcW w:w="1274" w:type="dxa"/>
            <w:gridSpan w:val="3"/>
            <w:tcBorders>
              <w:bottom w:val="single" w:color="000000" w:sz="4" w:space="0"/>
            </w:tcBorders>
          </w:tcPr>
          <w:p w14:paraId="3F2D21A9">
            <w:pPr>
              <w:pStyle w:val="6"/>
              <w:spacing w:before="86" w:line="176" w:lineRule="auto"/>
              <w:ind w:left="125"/>
              <w:rPr>
                <w:rFonts w:hint="eastAsia"/>
                <w:lang w:eastAsia="zh-CN"/>
              </w:rPr>
            </w:pPr>
            <w:r>
              <w:rPr>
                <w:rFonts w:hint="eastAsia"/>
              </w:rPr>
              <w:t>Front Immunol</w:t>
            </w:r>
          </w:p>
        </w:tc>
        <w:tc>
          <w:tcPr>
            <w:tcW w:w="850" w:type="dxa"/>
            <w:gridSpan w:val="3"/>
            <w:tcBorders>
              <w:bottom w:val="single" w:color="000000" w:sz="4" w:space="0"/>
            </w:tcBorders>
          </w:tcPr>
          <w:p w14:paraId="417117CD">
            <w:pPr>
              <w:pStyle w:val="6"/>
              <w:spacing w:before="86" w:line="268" w:lineRule="auto"/>
              <w:ind w:left="125"/>
              <w:rPr>
                <w:rFonts w:hint="eastAsia"/>
                <w:lang w:eastAsia="zh-CN"/>
              </w:rPr>
            </w:pPr>
            <w:r>
              <w:rPr>
                <w:rFonts w:hint="eastAsia"/>
              </w:rPr>
              <w:t>2022</w:t>
            </w:r>
            <w:r>
              <w:rPr>
                <w:rFonts w:hint="eastAsia"/>
                <w:lang w:eastAsia="zh-CN"/>
              </w:rPr>
              <w:t>:</w:t>
            </w:r>
            <w:r>
              <w:rPr>
                <w:rFonts w:hint="eastAsia"/>
              </w:rPr>
              <w:t>13:892368</w:t>
            </w:r>
          </w:p>
        </w:tc>
        <w:tc>
          <w:tcPr>
            <w:tcW w:w="708" w:type="dxa"/>
            <w:tcBorders>
              <w:bottom w:val="single" w:color="000000" w:sz="4" w:space="0"/>
            </w:tcBorders>
          </w:tcPr>
          <w:p w14:paraId="2AAAF149">
            <w:pPr>
              <w:pStyle w:val="6"/>
              <w:spacing w:before="86" w:line="348" w:lineRule="exact"/>
              <w:ind w:left="125"/>
              <w:rPr>
                <w:rFonts w:hint="eastAsia"/>
                <w:lang w:eastAsia="zh-CN"/>
              </w:rPr>
            </w:pPr>
            <w:r>
              <w:rPr>
                <w:rFonts w:hint="eastAsia"/>
              </w:rPr>
              <w:t>5.9</w:t>
            </w:r>
          </w:p>
        </w:tc>
        <w:tc>
          <w:tcPr>
            <w:tcW w:w="991" w:type="dxa"/>
            <w:gridSpan w:val="3"/>
            <w:tcBorders>
              <w:bottom w:val="single" w:color="000000" w:sz="4" w:space="0"/>
            </w:tcBorders>
          </w:tcPr>
          <w:p w14:paraId="7A80DCE3">
            <w:pPr>
              <w:pStyle w:val="6"/>
              <w:spacing w:before="86" w:line="183" w:lineRule="auto"/>
              <w:ind w:left="125"/>
              <w:rPr>
                <w:rFonts w:hint="eastAsia"/>
                <w:lang w:eastAsia="zh-CN"/>
              </w:rPr>
            </w:pPr>
            <w:r>
              <w:rPr>
                <w:rFonts w:hint="eastAsia"/>
                <w:lang w:eastAsia="zh-CN"/>
              </w:rPr>
              <w:t>刘守刚，袁秀清，苏杭, 刘芳华, 庄哲</w:t>
            </w:r>
          </w:p>
        </w:tc>
        <w:tc>
          <w:tcPr>
            <w:tcW w:w="1133" w:type="dxa"/>
            <w:tcBorders>
              <w:bottom w:val="single" w:color="000000" w:sz="4" w:space="0"/>
            </w:tcBorders>
          </w:tcPr>
          <w:p w14:paraId="3CA6F90F">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6CAD9362">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59FBF5C2">
            <w:pPr>
              <w:pStyle w:val="6"/>
              <w:spacing w:before="86" w:line="350" w:lineRule="exact"/>
              <w:ind w:left="125"/>
              <w:rPr>
                <w:rFonts w:hint="eastAsia"/>
                <w:lang w:eastAsia="zh-CN"/>
              </w:rPr>
            </w:pPr>
            <w:r>
              <w:rPr>
                <w:rFonts w:hint="eastAsia"/>
                <w:lang w:eastAsia="zh-CN"/>
              </w:rPr>
              <w:t>18</w:t>
            </w:r>
          </w:p>
        </w:tc>
        <w:tc>
          <w:tcPr>
            <w:tcW w:w="713" w:type="dxa"/>
            <w:tcBorders>
              <w:bottom w:val="single" w:color="000000" w:sz="4" w:space="0"/>
            </w:tcBorders>
          </w:tcPr>
          <w:p w14:paraId="321007B1">
            <w:pPr>
              <w:pStyle w:val="6"/>
              <w:spacing w:before="86" w:line="174" w:lineRule="auto"/>
              <w:ind w:left="125"/>
              <w:rPr>
                <w:rFonts w:hint="eastAsia"/>
                <w:lang w:eastAsia="zh-CN"/>
              </w:rPr>
            </w:pPr>
            <w:r>
              <w:rPr>
                <w:rFonts w:hint="eastAsia"/>
              </w:rPr>
              <w:t>否</w:t>
            </w:r>
          </w:p>
        </w:tc>
      </w:tr>
      <w:tr w14:paraId="0EF5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2BCB47FD">
            <w:pPr>
              <w:pStyle w:val="6"/>
              <w:spacing w:before="86" w:line="348" w:lineRule="exact"/>
              <w:ind w:left="125"/>
              <w:rPr>
                <w:rFonts w:hint="eastAsia"/>
                <w:lang w:eastAsia="zh-CN"/>
              </w:rPr>
            </w:pPr>
            <w:r>
              <w:rPr>
                <w:rFonts w:hint="eastAsia"/>
                <w:lang w:eastAsia="zh-CN"/>
              </w:rPr>
              <w:t>7</w:t>
            </w:r>
          </w:p>
        </w:tc>
        <w:tc>
          <w:tcPr>
            <w:tcW w:w="2551" w:type="dxa"/>
            <w:gridSpan w:val="5"/>
            <w:tcBorders>
              <w:bottom w:val="single" w:color="000000" w:sz="4" w:space="0"/>
            </w:tcBorders>
          </w:tcPr>
          <w:p w14:paraId="30956D8F">
            <w:pPr>
              <w:pStyle w:val="6"/>
              <w:spacing w:before="86" w:line="189" w:lineRule="auto"/>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The Role and Implications of Epidermal Dysfunction in the Pathogenesis of Inflammaging. J Invest Dermatol</w:t>
            </w:r>
          </w:p>
        </w:tc>
        <w:tc>
          <w:tcPr>
            <w:tcW w:w="1274" w:type="dxa"/>
            <w:gridSpan w:val="3"/>
            <w:tcBorders>
              <w:bottom w:val="single" w:color="000000" w:sz="4" w:space="0"/>
            </w:tcBorders>
          </w:tcPr>
          <w:p w14:paraId="6F98C6B6">
            <w:pPr>
              <w:pStyle w:val="6"/>
              <w:spacing w:before="86" w:line="176" w:lineRule="auto"/>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J Invest Dermatol</w:t>
            </w:r>
          </w:p>
        </w:tc>
        <w:tc>
          <w:tcPr>
            <w:tcW w:w="850" w:type="dxa"/>
            <w:gridSpan w:val="3"/>
            <w:tcBorders>
              <w:bottom w:val="single" w:color="000000" w:sz="4" w:space="0"/>
            </w:tcBorders>
          </w:tcPr>
          <w:p w14:paraId="530C240F">
            <w:pPr>
              <w:pStyle w:val="6"/>
              <w:spacing w:before="86" w:line="268" w:lineRule="auto"/>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2025;145(7):1580-1588</w:t>
            </w:r>
          </w:p>
        </w:tc>
        <w:tc>
          <w:tcPr>
            <w:tcW w:w="708" w:type="dxa"/>
            <w:tcBorders>
              <w:bottom w:val="single" w:color="000000" w:sz="4" w:space="0"/>
            </w:tcBorders>
          </w:tcPr>
          <w:p w14:paraId="13D03BAD">
            <w:pPr>
              <w:pStyle w:val="6"/>
              <w:spacing w:before="86" w:line="348" w:lineRule="exact"/>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5.7</w:t>
            </w:r>
          </w:p>
        </w:tc>
        <w:tc>
          <w:tcPr>
            <w:tcW w:w="991" w:type="dxa"/>
            <w:gridSpan w:val="3"/>
            <w:tcBorders>
              <w:bottom w:val="single" w:color="000000" w:sz="4" w:space="0"/>
            </w:tcBorders>
          </w:tcPr>
          <w:p w14:paraId="368E28BA">
            <w:pPr>
              <w:pStyle w:val="6"/>
              <w:spacing w:before="86" w:line="183" w:lineRule="auto"/>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张杰晨, 夏笔军, Joan S Wakefield, Peter M Elias</w:t>
            </w:r>
          </w:p>
        </w:tc>
        <w:tc>
          <w:tcPr>
            <w:tcW w:w="1133" w:type="dxa"/>
            <w:tcBorders>
              <w:bottom w:val="single" w:color="000000" w:sz="4" w:space="0"/>
            </w:tcBorders>
          </w:tcPr>
          <w:p w14:paraId="06BD28FD">
            <w:pPr>
              <w:pStyle w:val="6"/>
              <w:spacing w:before="86" w:line="263" w:lineRule="auto"/>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王晓华</w:t>
            </w:r>
          </w:p>
        </w:tc>
        <w:tc>
          <w:tcPr>
            <w:tcW w:w="708" w:type="dxa"/>
            <w:gridSpan w:val="2"/>
            <w:tcBorders>
              <w:bottom w:val="single" w:color="000000" w:sz="4" w:space="0"/>
            </w:tcBorders>
          </w:tcPr>
          <w:p w14:paraId="21DA14FB">
            <w:pPr>
              <w:pStyle w:val="6"/>
              <w:spacing w:before="86" w:line="350" w:lineRule="exact"/>
              <w:ind w:left="12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SCI-E</w:t>
            </w:r>
          </w:p>
        </w:tc>
        <w:tc>
          <w:tcPr>
            <w:tcW w:w="707" w:type="dxa"/>
            <w:tcBorders>
              <w:bottom w:val="single" w:color="000000" w:sz="4" w:space="0"/>
            </w:tcBorders>
          </w:tcPr>
          <w:p w14:paraId="466394F5">
            <w:pPr>
              <w:pStyle w:val="6"/>
              <w:spacing w:before="86" w:line="350" w:lineRule="exact"/>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w:t>
            </w:r>
          </w:p>
        </w:tc>
        <w:tc>
          <w:tcPr>
            <w:tcW w:w="713" w:type="dxa"/>
            <w:tcBorders>
              <w:bottom w:val="single" w:color="000000" w:sz="4" w:space="0"/>
            </w:tcBorders>
          </w:tcPr>
          <w:p w14:paraId="7556688C">
            <w:pPr>
              <w:pStyle w:val="6"/>
              <w:spacing w:before="86" w:line="174" w:lineRule="auto"/>
              <w:ind w:left="1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否</w:t>
            </w:r>
          </w:p>
        </w:tc>
      </w:tr>
      <w:tr w14:paraId="4FA3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02BF6BCA">
            <w:pPr>
              <w:pStyle w:val="6"/>
              <w:spacing w:before="86" w:line="348" w:lineRule="exact"/>
              <w:ind w:left="125"/>
              <w:rPr>
                <w:rFonts w:hint="eastAsia"/>
                <w:lang w:eastAsia="zh-CN"/>
              </w:rPr>
            </w:pPr>
            <w:r>
              <w:rPr>
                <w:rFonts w:hint="eastAsia"/>
                <w:lang w:eastAsia="zh-CN"/>
              </w:rPr>
              <w:t>8</w:t>
            </w:r>
          </w:p>
        </w:tc>
        <w:tc>
          <w:tcPr>
            <w:tcW w:w="2551" w:type="dxa"/>
            <w:gridSpan w:val="5"/>
            <w:tcBorders>
              <w:bottom w:val="single" w:color="000000" w:sz="4" w:space="0"/>
            </w:tcBorders>
          </w:tcPr>
          <w:p w14:paraId="0496E905">
            <w:pPr>
              <w:pStyle w:val="6"/>
              <w:spacing w:before="86" w:line="189" w:lineRule="auto"/>
              <w:ind w:left="125"/>
              <w:rPr>
                <w:rFonts w:hint="eastAsia"/>
                <w:lang w:eastAsia="zh-CN"/>
              </w:rPr>
            </w:pPr>
            <w:r>
              <w:rPr>
                <w:rFonts w:hint="eastAsia"/>
                <w:lang w:eastAsia="zh-CN"/>
              </w:rPr>
              <w:t>The skin circadian clock gene F3 as a potential marker for psoriasis severity and its bidirectional relationship with IL-17 signaling in keratinocytes. Int Immunopharmacol</w:t>
            </w:r>
          </w:p>
        </w:tc>
        <w:tc>
          <w:tcPr>
            <w:tcW w:w="1274" w:type="dxa"/>
            <w:gridSpan w:val="3"/>
            <w:tcBorders>
              <w:bottom w:val="single" w:color="000000" w:sz="4" w:space="0"/>
            </w:tcBorders>
          </w:tcPr>
          <w:p w14:paraId="2C7626FB">
            <w:pPr>
              <w:pStyle w:val="6"/>
              <w:spacing w:before="86" w:line="176" w:lineRule="auto"/>
              <w:ind w:left="125"/>
              <w:rPr>
                <w:rFonts w:hint="eastAsia"/>
                <w:lang w:eastAsia="zh-CN"/>
              </w:rPr>
            </w:pPr>
            <w:r>
              <w:rPr>
                <w:rFonts w:hint="eastAsia"/>
                <w:lang w:eastAsia="zh-CN"/>
              </w:rPr>
              <w:t>Int Immunopharmacol</w:t>
            </w:r>
          </w:p>
          <w:p w14:paraId="4BC24490">
            <w:pPr>
              <w:pStyle w:val="6"/>
              <w:spacing w:before="86" w:line="176" w:lineRule="auto"/>
              <w:ind w:left="125"/>
              <w:rPr>
                <w:rFonts w:hint="eastAsia"/>
                <w:lang w:eastAsia="zh-CN"/>
              </w:rPr>
            </w:pPr>
          </w:p>
        </w:tc>
        <w:tc>
          <w:tcPr>
            <w:tcW w:w="850" w:type="dxa"/>
            <w:gridSpan w:val="3"/>
            <w:tcBorders>
              <w:bottom w:val="single" w:color="000000" w:sz="4" w:space="0"/>
            </w:tcBorders>
          </w:tcPr>
          <w:p w14:paraId="76CD2DA6">
            <w:pPr>
              <w:pStyle w:val="6"/>
              <w:spacing w:before="86" w:line="268" w:lineRule="auto"/>
              <w:ind w:left="125"/>
              <w:rPr>
                <w:rFonts w:hint="eastAsia"/>
                <w:lang w:eastAsia="zh-CN"/>
              </w:rPr>
            </w:pPr>
            <w:r>
              <w:rPr>
                <w:rFonts w:hint="eastAsia"/>
                <w:lang w:eastAsia="zh-CN"/>
              </w:rPr>
              <w:t>2024:132:111993</w:t>
            </w:r>
          </w:p>
        </w:tc>
        <w:tc>
          <w:tcPr>
            <w:tcW w:w="708" w:type="dxa"/>
            <w:tcBorders>
              <w:bottom w:val="single" w:color="000000" w:sz="4" w:space="0"/>
            </w:tcBorders>
          </w:tcPr>
          <w:p w14:paraId="385D4007">
            <w:pPr>
              <w:pStyle w:val="6"/>
              <w:spacing w:before="86" w:line="348" w:lineRule="exact"/>
              <w:ind w:left="125"/>
              <w:rPr>
                <w:rFonts w:hint="eastAsia"/>
                <w:lang w:eastAsia="zh-CN"/>
              </w:rPr>
            </w:pPr>
            <w:r>
              <w:rPr>
                <w:rFonts w:hint="eastAsia"/>
                <w:lang w:eastAsia="zh-CN"/>
              </w:rPr>
              <w:t>4.7</w:t>
            </w:r>
          </w:p>
        </w:tc>
        <w:tc>
          <w:tcPr>
            <w:tcW w:w="991" w:type="dxa"/>
            <w:gridSpan w:val="3"/>
            <w:tcBorders>
              <w:bottom w:val="single" w:color="000000" w:sz="4" w:space="0"/>
            </w:tcBorders>
          </w:tcPr>
          <w:p w14:paraId="6C6E16CB">
            <w:pPr>
              <w:pStyle w:val="6"/>
              <w:spacing w:before="86" w:line="183" w:lineRule="auto"/>
              <w:ind w:left="125"/>
              <w:rPr>
                <w:rFonts w:hint="eastAsia"/>
                <w:lang w:eastAsia="zh-CN"/>
              </w:rPr>
            </w:pPr>
            <w:r>
              <w:rPr>
                <w:rFonts w:hint="eastAsia"/>
                <w:lang w:eastAsia="zh-CN"/>
              </w:rPr>
              <w:t>袁秀清，欧彩欣, 李新辉, 庄哲</w:t>
            </w:r>
          </w:p>
        </w:tc>
        <w:tc>
          <w:tcPr>
            <w:tcW w:w="1133" w:type="dxa"/>
            <w:tcBorders>
              <w:bottom w:val="single" w:color="000000" w:sz="4" w:space="0"/>
            </w:tcBorders>
          </w:tcPr>
          <w:p w14:paraId="566D6A2C">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3E8F00B6">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0F1B2115">
            <w:pPr>
              <w:pStyle w:val="6"/>
              <w:spacing w:before="86" w:line="350" w:lineRule="exact"/>
              <w:ind w:left="125"/>
              <w:rPr>
                <w:rFonts w:hint="eastAsia"/>
                <w:lang w:eastAsia="zh-CN"/>
              </w:rPr>
            </w:pPr>
            <w:r>
              <w:rPr>
                <w:rFonts w:hint="eastAsia"/>
                <w:lang w:eastAsia="zh-CN"/>
              </w:rPr>
              <w:t>2</w:t>
            </w:r>
          </w:p>
        </w:tc>
        <w:tc>
          <w:tcPr>
            <w:tcW w:w="713" w:type="dxa"/>
            <w:tcBorders>
              <w:bottom w:val="single" w:color="000000" w:sz="4" w:space="0"/>
            </w:tcBorders>
          </w:tcPr>
          <w:p w14:paraId="1ED0E9BD">
            <w:pPr>
              <w:pStyle w:val="6"/>
              <w:spacing w:before="86" w:line="174" w:lineRule="auto"/>
              <w:ind w:left="125"/>
              <w:rPr>
                <w:rFonts w:hint="eastAsia"/>
                <w:lang w:eastAsia="zh-CN"/>
              </w:rPr>
            </w:pPr>
            <w:r>
              <w:rPr>
                <w:rFonts w:hint="eastAsia"/>
                <w:lang w:eastAsia="zh-CN"/>
              </w:rPr>
              <w:t>否</w:t>
            </w:r>
          </w:p>
        </w:tc>
      </w:tr>
      <w:tr w14:paraId="572E2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5713F66D">
            <w:pPr>
              <w:pStyle w:val="6"/>
              <w:spacing w:before="86" w:line="348" w:lineRule="exact"/>
              <w:ind w:left="125"/>
              <w:rPr>
                <w:rFonts w:hint="eastAsia"/>
                <w:lang w:eastAsia="zh-CN"/>
              </w:rPr>
            </w:pPr>
            <w:r>
              <w:rPr>
                <w:rFonts w:hint="eastAsia"/>
                <w:lang w:eastAsia="zh-CN"/>
              </w:rPr>
              <w:t>9</w:t>
            </w:r>
          </w:p>
        </w:tc>
        <w:tc>
          <w:tcPr>
            <w:tcW w:w="2551" w:type="dxa"/>
            <w:gridSpan w:val="5"/>
            <w:tcBorders>
              <w:bottom w:val="single" w:color="000000" w:sz="4" w:space="0"/>
            </w:tcBorders>
          </w:tcPr>
          <w:p w14:paraId="33E19741">
            <w:pPr>
              <w:pStyle w:val="6"/>
              <w:spacing w:before="86" w:line="189" w:lineRule="auto"/>
              <w:ind w:left="125"/>
              <w:rPr>
                <w:rFonts w:hint="eastAsia"/>
                <w:lang w:eastAsia="zh-CN"/>
              </w:rPr>
            </w:pPr>
            <w:r>
              <w:rPr>
                <w:rFonts w:hint="eastAsia"/>
                <w:lang w:eastAsia="zh-CN"/>
              </w:rPr>
              <w:t>TCN1 as an inflammatory regulator in psoriasis: Activation of the NF-κB pathway and potential therapeutic target</w:t>
            </w:r>
          </w:p>
        </w:tc>
        <w:tc>
          <w:tcPr>
            <w:tcW w:w="1274" w:type="dxa"/>
            <w:gridSpan w:val="3"/>
            <w:tcBorders>
              <w:bottom w:val="single" w:color="000000" w:sz="4" w:space="0"/>
            </w:tcBorders>
          </w:tcPr>
          <w:p w14:paraId="7074626A">
            <w:pPr>
              <w:pStyle w:val="6"/>
              <w:spacing w:before="86" w:line="176" w:lineRule="auto"/>
              <w:ind w:left="125"/>
              <w:rPr>
                <w:rFonts w:hint="eastAsia"/>
                <w:lang w:eastAsia="zh-CN"/>
              </w:rPr>
            </w:pPr>
            <w:r>
              <w:rPr>
                <w:rFonts w:hint="eastAsia"/>
                <w:lang w:eastAsia="zh-CN"/>
              </w:rPr>
              <w:t>Int Immunopharmacol</w:t>
            </w:r>
          </w:p>
          <w:p w14:paraId="3BF0797D">
            <w:pPr>
              <w:pStyle w:val="6"/>
              <w:spacing w:before="86" w:line="176" w:lineRule="auto"/>
              <w:ind w:left="125"/>
              <w:rPr>
                <w:rFonts w:hint="eastAsia"/>
                <w:lang w:eastAsia="zh-CN"/>
              </w:rPr>
            </w:pPr>
          </w:p>
        </w:tc>
        <w:tc>
          <w:tcPr>
            <w:tcW w:w="850" w:type="dxa"/>
            <w:gridSpan w:val="3"/>
            <w:tcBorders>
              <w:bottom w:val="single" w:color="000000" w:sz="4" w:space="0"/>
            </w:tcBorders>
          </w:tcPr>
          <w:p w14:paraId="1371895A">
            <w:pPr>
              <w:pStyle w:val="6"/>
              <w:spacing w:before="86" w:line="268" w:lineRule="auto"/>
              <w:ind w:left="125"/>
              <w:rPr>
                <w:rFonts w:hint="eastAsia"/>
                <w:lang w:eastAsia="zh-CN"/>
              </w:rPr>
            </w:pPr>
            <w:r>
              <w:rPr>
                <w:rFonts w:hint="eastAsia"/>
                <w:lang w:eastAsia="zh-CN"/>
              </w:rPr>
              <w:t>2025:157:114784</w:t>
            </w:r>
          </w:p>
        </w:tc>
        <w:tc>
          <w:tcPr>
            <w:tcW w:w="708" w:type="dxa"/>
            <w:tcBorders>
              <w:bottom w:val="single" w:color="000000" w:sz="4" w:space="0"/>
            </w:tcBorders>
          </w:tcPr>
          <w:p w14:paraId="05AF0C7A">
            <w:pPr>
              <w:pStyle w:val="6"/>
              <w:spacing w:before="86" w:line="348" w:lineRule="exact"/>
              <w:ind w:left="125"/>
              <w:rPr>
                <w:rFonts w:hint="eastAsia"/>
                <w:lang w:eastAsia="zh-CN"/>
              </w:rPr>
            </w:pPr>
            <w:r>
              <w:rPr>
                <w:rFonts w:hint="eastAsia"/>
                <w:lang w:eastAsia="zh-CN"/>
              </w:rPr>
              <w:t>4.7</w:t>
            </w:r>
          </w:p>
        </w:tc>
        <w:tc>
          <w:tcPr>
            <w:tcW w:w="991" w:type="dxa"/>
            <w:gridSpan w:val="3"/>
            <w:tcBorders>
              <w:bottom w:val="single" w:color="000000" w:sz="4" w:space="0"/>
            </w:tcBorders>
          </w:tcPr>
          <w:p w14:paraId="277E6270">
            <w:pPr>
              <w:pStyle w:val="6"/>
              <w:spacing w:before="86" w:line="183" w:lineRule="auto"/>
              <w:ind w:left="125"/>
              <w:rPr>
                <w:rFonts w:hint="eastAsia"/>
                <w:lang w:eastAsia="zh-CN"/>
              </w:rPr>
            </w:pPr>
            <w:r>
              <w:rPr>
                <w:rFonts w:hint="eastAsia"/>
                <w:lang w:eastAsia="zh-CN"/>
              </w:rPr>
              <w:t>黄健, 禹欢欢, 袁秀清, 钟远秋, 李新辉</w:t>
            </w:r>
          </w:p>
        </w:tc>
        <w:tc>
          <w:tcPr>
            <w:tcW w:w="1133" w:type="dxa"/>
            <w:tcBorders>
              <w:bottom w:val="single" w:color="000000" w:sz="4" w:space="0"/>
            </w:tcBorders>
          </w:tcPr>
          <w:p w14:paraId="36932C6B">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471BD485">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11B4CF61">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608486A4">
            <w:pPr>
              <w:pStyle w:val="6"/>
              <w:spacing w:before="86" w:line="174" w:lineRule="auto"/>
              <w:ind w:left="125"/>
              <w:rPr>
                <w:rFonts w:hint="eastAsia"/>
                <w:lang w:eastAsia="zh-CN"/>
              </w:rPr>
            </w:pPr>
            <w:r>
              <w:rPr>
                <w:rFonts w:hint="eastAsia"/>
                <w:lang w:eastAsia="zh-CN"/>
              </w:rPr>
              <w:t>否</w:t>
            </w:r>
          </w:p>
        </w:tc>
      </w:tr>
      <w:tr w14:paraId="6571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20FDF11A">
            <w:pPr>
              <w:pStyle w:val="6"/>
              <w:spacing w:before="86" w:line="348" w:lineRule="exact"/>
              <w:ind w:left="125"/>
              <w:rPr>
                <w:rFonts w:hint="eastAsia"/>
                <w:lang w:eastAsia="zh-CN"/>
              </w:rPr>
            </w:pPr>
            <w:r>
              <w:rPr>
                <w:rFonts w:hint="eastAsia"/>
                <w:lang w:eastAsia="zh-CN"/>
              </w:rPr>
              <w:t>10</w:t>
            </w:r>
          </w:p>
        </w:tc>
        <w:tc>
          <w:tcPr>
            <w:tcW w:w="2551" w:type="dxa"/>
            <w:gridSpan w:val="5"/>
            <w:tcBorders>
              <w:bottom w:val="single" w:color="000000" w:sz="4" w:space="0"/>
            </w:tcBorders>
          </w:tcPr>
          <w:p w14:paraId="49174038">
            <w:pPr>
              <w:pStyle w:val="6"/>
              <w:spacing w:before="86" w:line="189" w:lineRule="auto"/>
              <w:ind w:left="125"/>
              <w:rPr>
                <w:rFonts w:hint="eastAsia"/>
                <w:lang w:eastAsia="zh-CN"/>
              </w:rPr>
            </w:pPr>
            <w:r>
              <w:rPr>
                <w:rFonts w:hint="eastAsia"/>
                <w:lang w:eastAsia="zh-CN"/>
              </w:rPr>
              <w:t>Transcriptome wide analysis of long non-coding RNA-associated ceRNA regulatory circuits in psoriasis</w:t>
            </w:r>
          </w:p>
        </w:tc>
        <w:tc>
          <w:tcPr>
            <w:tcW w:w="1274" w:type="dxa"/>
            <w:gridSpan w:val="3"/>
            <w:tcBorders>
              <w:bottom w:val="single" w:color="000000" w:sz="4" w:space="0"/>
            </w:tcBorders>
          </w:tcPr>
          <w:p w14:paraId="1C079304">
            <w:pPr>
              <w:pStyle w:val="6"/>
              <w:spacing w:before="86" w:line="176" w:lineRule="auto"/>
              <w:ind w:left="125"/>
              <w:rPr>
                <w:rFonts w:hint="eastAsia"/>
                <w:lang w:eastAsia="zh-CN"/>
              </w:rPr>
            </w:pPr>
            <w:r>
              <w:rPr>
                <w:rFonts w:hint="eastAsia"/>
                <w:lang w:eastAsia="zh-CN"/>
              </w:rPr>
              <w:t>J Cell Mol Med</w:t>
            </w:r>
          </w:p>
        </w:tc>
        <w:tc>
          <w:tcPr>
            <w:tcW w:w="850" w:type="dxa"/>
            <w:gridSpan w:val="3"/>
            <w:tcBorders>
              <w:bottom w:val="single" w:color="000000" w:sz="4" w:space="0"/>
            </w:tcBorders>
          </w:tcPr>
          <w:p w14:paraId="699FBECB">
            <w:pPr>
              <w:pStyle w:val="6"/>
              <w:spacing w:before="86" w:line="268" w:lineRule="auto"/>
              <w:ind w:left="125"/>
              <w:rPr>
                <w:rFonts w:hint="eastAsia"/>
                <w:lang w:eastAsia="zh-CN"/>
              </w:rPr>
            </w:pPr>
            <w:r>
              <w:rPr>
                <w:rFonts w:hint="eastAsia"/>
                <w:lang w:eastAsia="zh-CN"/>
              </w:rPr>
              <w:t>2021;25(14):6925-6935</w:t>
            </w:r>
          </w:p>
        </w:tc>
        <w:tc>
          <w:tcPr>
            <w:tcW w:w="708" w:type="dxa"/>
            <w:tcBorders>
              <w:bottom w:val="single" w:color="000000" w:sz="4" w:space="0"/>
            </w:tcBorders>
          </w:tcPr>
          <w:p w14:paraId="30675062">
            <w:pPr>
              <w:pStyle w:val="6"/>
              <w:spacing w:before="86" w:line="348" w:lineRule="exact"/>
              <w:ind w:left="125"/>
              <w:rPr>
                <w:rFonts w:hint="eastAsia"/>
                <w:lang w:eastAsia="zh-CN"/>
              </w:rPr>
            </w:pPr>
            <w:r>
              <w:rPr>
                <w:rFonts w:hint="eastAsia"/>
                <w:lang w:eastAsia="zh-CN"/>
              </w:rPr>
              <w:t>4.2</w:t>
            </w:r>
          </w:p>
        </w:tc>
        <w:tc>
          <w:tcPr>
            <w:tcW w:w="991" w:type="dxa"/>
            <w:gridSpan w:val="3"/>
            <w:tcBorders>
              <w:bottom w:val="single" w:color="000000" w:sz="4" w:space="0"/>
            </w:tcBorders>
          </w:tcPr>
          <w:p w14:paraId="068382E4">
            <w:pPr>
              <w:pStyle w:val="6"/>
              <w:spacing w:before="86" w:line="183" w:lineRule="auto"/>
              <w:ind w:left="125"/>
              <w:rPr>
                <w:rFonts w:hint="eastAsia"/>
                <w:lang w:eastAsia="zh-CN"/>
              </w:rPr>
            </w:pPr>
            <w:r>
              <w:rPr>
                <w:rFonts w:hint="eastAsia"/>
                <w:lang w:eastAsia="zh-CN"/>
              </w:rPr>
              <w:t xml:space="preserve">林静霞, </w:t>
            </w:r>
            <w:r>
              <w:rPr>
                <w:lang w:eastAsia="zh-CN"/>
              </w:rPr>
              <w:t>李雪飞</w:t>
            </w:r>
            <w:r>
              <w:rPr>
                <w:rFonts w:hint="eastAsia"/>
                <w:lang w:eastAsia="zh-CN"/>
              </w:rPr>
              <w:t>, 张芳菲, 朱磊</w:t>
            </w:r>
          </w:p>
        </w:tc>
        <w:tc>
          <w:tcPr>
            <w:tcW w:w="1133" w:type="dxa"/>
            <w:tcBorders>
              <w:bottom w:val="single" w:color="000000" w:sz="4" w:space="0"/>
            </w:tcBorders>
          </w:tcPr>
          <w:p w14:paraId="7E411CA5">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22F4F282">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2A0835C7">
            <w:pPr>
              <w:pStyle w:val="6"/>
              <w:spacing w:before="86" w:line="350" w:lineRule="exact"/>
              <w:ind w:left="125"/>
              <w:rPr>
                <w:rFonts w:hint="eastAsia"/>
                <w:lang w:eastAsia="zh-CN"/>
              </w:rPr>
            </w:pPr>
            <w:r>
              <w:rPr>
                <w:rFonts w:hint="eastAsia"/>
                <w:lang w:eastAsia="zh-CN"/>
              </w:rPr>
              <w:t>17</w:t>
            </w:r>
          </w:p>
        </w:tc>
        <w:tc>
          <w:tcPr>
            <w:tcW w:w="713" w:type="dxa"/>
            <w:tcBorders>
              <w:bottom w:val="single" w:color="000000" w:sz="4" w:space="0"/>
            </w:tcBorders>
          </w:tcPr>
          <w:p w14:paraId="1803D0E3">
            <w:pPr>
              <w:pStyle w:val="6"/>
              <w:spacing w:before="86" w:line="174" w:lineRule="auto"/>
              <w:ind w:left="125"/>
              <w:rPr>
                <w:rFonts w:hint="eastAsia"/>
                <w:lang w:eastAsia="zh-CN"/>
              </w:rPr>
            </w:pPr>
            <w:r>
              <w:rPr>
                <w:rFonts w:hint="eastAsia"/>
                <w:lang w:eastAsia="zh-CN"/>
              </w:rPr>
              <w:t>否</w:t>
            </w:r>
          </w:p>
        </w:tc>
      </w:tr>
      <w:tr w14:paraId="2A742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47A7E5CA">
            <w:pPr>
              <w:pStyle w:val="6"/>
              <w:spacing w:before="86" w:line="348" w:lineRule="exact"/>
              <w:ind w:left="125"/>
              <w:rPr>
                <w:rFonts w:hint="eastAsia"/>
                <w:lang w:eastAsia="zh-CN"/>
              </w:rPr>
            </w:pPr>
            <w:r>
              <w:rPr>
                <w:rFonts w:hint="eastAsia"/>
                <w:lang w:eastAsia="zh-CN"/>
              </w:rPr>
              <w:t>11</w:t>
            </w:r>
          </w:p>
        </w:tc>
        <w:tc>
          <w:tcPr>
            <w:tcW w:w="2551" w:type="dxa"/>
            <w:gridSpan w:val="5"/>
            <w:tcBorders>
              <w:bottom w:val="single" w:color="000000" w:sz="4" w:space="0"/>
            </w:tcBorders>
          </w:tcPr>
          <w:p w14:paraId="0F2750D3">
            <w:pPr>
              <w:pStyle w:val="6"/>
              <w:spacing w:before="86" w:line="189" w:lineRule="auto"/>
              <w:ind w:left="125"/>
              <w:rPr>
                <w:rFonts w:hint="eastAsia"/>
                <w:lang w:eastAsia="zh-CN"/>
              </w:rPr>
            </w:pPr>
            <w:r>
              <w:rPr>
                <w:rFonts w:hint="eastAsia"/>
                <w:lang w:eastAsia="zh-CN"/>
              </w:rPr>
              <w:t>LncRNA LINC01026 Is Overexpressed in Psoriasis and Enhances Keratinocyte Cell Cycle Progression by Regulating the Ets Homologous Factor (EHF)</w:t>
            </w:r>
          </w:p>
        </w:tc>
        <w:tc>
          <w:tcPr>
            <w:tcW w:w="1274" w:type="dxa"/>
            <w:gridSpan w:val="3"/>
            <w:tcBorders>
              <w:bottom w:val="single" w:color="000000" w:sz="4" w:space="0"/>
            </w:tcBorders>
          </w:tcPr>
          <w:p w14:paraId="72546B57">
            <w:pPr>
              <w:pStyle w:val="6"/>
              <w:spacing w:before="86" w:line="176" w:lineRule="auto"/>
              <w:ind w:left="125"/>
              <w:rPr>
                <w:rFonts w:hint="eastAsia"/>
                <w:lang w:eastAsia="zh-CN"/>
              </w:rPr>
            </w:pPr>
            <w:r>
              <w:rPr>
                <w:rFonts w:hint="eastAsia"/>
                <w:lang w:eastAsia="zh-CN"/>
              </w:rPr>
              <w:t>J Cell Mol Med</w:t>
            </w:r>
          </w:p>
        </w:tc>
        <w:tc>
          <w:tcPr>
            <w:tcW w:w="850" w:type="dxa"/>
            <w:gridSpan w:val="3"/>
            <w:tcBorders>
              <w:bottom w:val="single" w:color="000000" w:sz="4" w:space="0"/>
            </w:tcBorders>
          </w:tcPr>
          <w:p w14:paraId="2BA6EDC1">
            <w:pPr>
              <w:pStyle w:val="6"/>
              <w:spacing w:before="86" w:line="268" w:lineRule="auto"/>
              <w:ind w:left="125"/>
              <w:rPr>
                <w:rFonts w:hint="eastAsia"/>
                <w:lang w:eastAsia="zh-CN"/>
              </w:rPr>
            </w:pPr>
            <w:r>
              <w:rPr>
                <w:rFonts w:hint="eastAsia"/>
                <w:lang w:eastAsia="zh-CN"/>
              </w:rPr>
              <w:t>2025;29(14):e70719</w:t>
            </w:r>
          </w:p>
        </w:tc>
        <w:tc>
          <w:tcPr>
            <w:tcW w:w="708" w:type="dxa"/>
            <w:tcBorders>
              <w:bottom w:val="single" w:color="000000" w:sz="4" w:space="0"/>
            </w:tcBorders>
          </w:tcPr>
          <w:p w14:paraId="3DFBD669">
            <w:pPr>
              <w:pStyle w:val="6"/>
              <w:spacing w:before="86" w:line="348" w:lineRule="exact"/>
              <w:ind w:left="125"/>
              <w:rPr>
                <w:rFonts w:hint="eastAsia"/>
                <w:lang w:eastAsia="zh-CN"/>
              </w:rPr>
            </w:pPr>
            <w:r>
              <w:rPr>
                <w:rFonts w:hint="eastAsia"/>
                <w:lang w:eastAsia="zh-CN"/>
              </w:rPr>
              <w:t>4.2</w:t>
            </w:r>
          </w:p>
        </w:tc>
        <w:tc>
          <w:tcPr>
            <w:tcW w:w="991" w:type="dxa"/>
            <w:gridSpan w:val="3"/>
            <w:tcBorders>
              <w:bottom w:val="single" w:color="000000" w:sz="4" w:space="0"/>
            </w:tcBorders>
          </w:tcPr>
          <w:p w14:paraId="015D570F">
            <w:pPr>
              <w:pStyle w:val="6"/>
              <w:spacing w:before="86" w:line="183" w:lineRule="auto"/>
              <w:ind w:left="125"/>
              <w:rPr>
                <w:rFonts w:hint="eastAsia"/>
                <w:lang w:eastAsia="zh-CN"/>
              </w:rPr>
            </w:pPr>
            <w:r>
              <w:rPr>
                <w:rFonts w:hint="eastAsia"/>
                <w:lang w:eastAsia="zh-CN"/>
              </w:rPr>
              <w:t>林静霞, 苏杭, 钟远秋, 郑航</w:t>
            </w:r>
          </w:p>
        </w:tc>
        <w:tc>
          <w:tcPr>
            <w:tcW w:w="1133" w:type="dxa"/>
            <w:tcBorders>
              <w:bottom w:val="single" w:color="000000" w:sz="4" w:space="0"/>
            </w:tcBorders>
          </w:tcPr>
          <w:p w14:paraId="74E196EA">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0D677F41">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5689A360">
            <w:pPr>
              <w:pStyle w:val="6"/>
              <w:spacing w:before="86" w:line="350" w:lineRule="exact"/>
              <w:ind w:left="125"/>
              <w:rPr>
                <w:rFonts w:hint="eastAsia"/>
                <w:lang w:eastAsia="zh-CN"/>
              </w:rPr>
            </w:pPr>
            <w:r>
              <w:rPr>
                <w:rFonts w:hint="eastAsia"/>
                <w:lang w:eastAsia="zh-CN"/>
              </w:rPr>
              <w:t>2</w:t>
            </w:r>
          </w:p>
        </w:tc>
        <w:tc>
          <w:tcPr>
            <w:tcW w:w="713" w:type="dxa"/>
            <w:tcBorders>
              <w:bottom w:val="single" w:color="000000" w:sz="4" w:space="0"/>
            </w:tcBorders>
          </w:tcPr>
          <w:p w14:paraId="794D6DA4">
            <w:pPr>
              <w:pStyle w:val="6"/>
              <w:spacing w:before="86" w:line="174" w:lineRule="auto"/>
              <w:ind w:left="125"/>
              <w:rPr>
                <w:rFonts w:hint="eastAsia"/>
                <w:lang w:eastAsia="zh-CN"/>
              </w:rPr>
            </w:pPr>
            <w:r>
              <w:rPr>
                <w:rFonts w:hint="eastAsia"/>
                <w:lang w:eastAsia="zh-CN"/>
              </w:rPr>
              <w:t>否</w:t>
            </w:r>
          </w:p>
        </w:tc>
      </w:tr>
      <w:tr w14:paraId="41F28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4654017D">
            <w:pPr>
              <w:pStyle w:val="6"/>
              <w:spacing w:before="86" w:line="348" w:lineRule="exact"/>
              <w:ind w:left="125"/>
              <w:rPr>
                <w:rFonts w:hint="eastAsia"/>
                <w:lang w:eastAsia="zh-CN"/>
              </w:rPr>
            </w:pPr>
            <w:r>
              <w:rPr>
                <w:rFonts w:hint="eastAsia"/>
                <w:lang w:eastAsia="zh-CN"/>
              </w:rPr>
              <w:t>12</w:t>
            </w:r>
          </w:p>
        </w:tc>
        <w:tc>
          <w:tcPr>
            <w:tcW w:w="2551" w:type="dxa"/>
            <w:gridSpan w:val="5"/>
            <w:tcBorders>
              <w:bottom w:val="single" w:color="000000" w:sz="4" w:space="0"/>
            </w:tcBorders>
          </w:tcPr>
          <w:p w14:paraId="1FC9F5A0">
            <w:pPr>
              <w:pStyle w:val="6"/>
              <w:spacing w:before="86" w:line="189" w:lineRule="auto"/>
              <w:ind w:left="125"/>
              <w:rPr>
                <w:rFonts w:hint="eastAsia"/>
                <w:lang w:eastAsia="zh-CN"/>
              </w:rPr>
            </w:pPr>
            <w:r>
              <w:rPr>
                <w:rFonts w:hint="eastAsia"/>
                <w:lang w:eastAsia="zh-CN"/>
              </w:rPr>
              <w:t>The SELP, CD93, IL2RG, and VAV1 Genes Associated with Atherosclerosis May Be Potential Diagnostic Biomarkers for Psoriasis</w:t>
            </w:r>
          </w:p>
        </w:tc>
        <w:tc>
          <w:tcPr>
            <w:tcW w:w="1274" w:type="dxa"/>
            <w:gridSpan w:val="3"/>
            <w:tcBorders>
              <w:bottom w:val="single" w:color="000000" w:sz="4" w:space="0"/>
            </w:tcBorders>
          </w:tcPr>
          <w:p w14:paraId="21E0AD1B">
            <w:pPr>
              <w:pStyle w:val="6"/>
              <w:spacing w:before="86" w:line="176" w:lineRule="auto"/>
              <w:ind w:left="125"/>
              <w:rPr>
                <w:rFonts w:hint="eastAsia"/>
                <w:lang w:eastAsia="zh-CN"/>
              </w:rPr>
            </w:pPr>
            <w:r>
              <w:rPr>
                <w:rFonts w:hint="eastAsia"/>
                <w:lang w:eastAsia="zh-CN"/>
              </w:rPr>
              <w:t>J Inflamm Res</w:t>
            </w:r>
          </w:p>
        </w:tc>
        <w:tc>
          <w:tcPr>
            <w:tcW w:w="850" w:type="dxa"/>
            <w:gridSpan w:val="3"/>
            <w:tcBorders>
              <w:bottom w:val="single" w:color="000000" w:sz="4" w:space="0"/>
            </w:tcBorders>
          </w:tcPr>
          <w:p w14:paraId="435D9E34">
            <w:pPr>
              <w:pStyle w:val="6"/>
              <w:spacing w:before="86" w:line="268" w:lineRule="auto"/>
              <w:ind w:left="125"/>
              <w:rPr>
                <w:rFonts w:hint="eastAsia"/>
                <w:lang w:eastAsia="zh-CN"/>
              </w:rPr>
            </w:pPr>
            <w:r>
              <w:rPr>
                <w:rFonts w:hint="eastAsia"/>
                <w:lang w:eastAsia="zh-CN"/>
              </w:rPr>
              <w:t>2023:16:827-843</w:t>
            </w:r>
          </w:p>
        </w:tc>
        <w:tc>
          <w:tcPr>
            <w:tcW w:w="708" w:type="dxa"/>
            <w:tcBorders>
              <w:bottom w:val="single" w:color="000000" w:sz="4" w:space="0"/>
            </w:tcBorders>
          </w:tcPr>
          <w:p w14:paraId="798B0FF9">
            <w:pPr>
              <w:pStyle w:val="6"/>
              <w:spacing w:before="86" w:line="348" w:lineRule="exact"/>
              <w:ind w:left="125"/>
              <w:rPr>
                <w:rFonts w:hint="eastAsia"/>
                <w:lang w:eastAsia="zh-CN"/>
              </w:rPr>
            </w:pPr>
            <w:r>
              <w:rPr>
                <w:rFonts w:hint="eastAsia"/>
                <w:lang w:eastAsia="zh-CN"/>
              </w:rPr>
              <w:t>4.1</w:t>
            </w:r>
          </w:p>
        </w:tc>
        <w:tc>
          <w:tcPr>
            <w:tcW w:w="991" w:type="dxa"/>
            <w:gridSpan w:val="3"/>
            <w:tcBorders>
              <w:bottom w:val="single" w:color="000000" w:sz="4" w:space="0"/>
            </w:tcBorders>
          </w:tcPr>
          <w:p w14:paraId="66F0B08D">
            <w:pPr>
              <w:pStyle w:val="6"/>
              <w:spacing w:before="86" w:line="183" w:lineRule="auto"/>
              <w:ind w:left="125"/>
              <w:rPr>
                <w:rFonts w:hint="eastAsia"/>
                <w:lang w:eastAsia="zh-CN"/>
              </w:rPr>
            </w:pPr>
            <w:r>
              <w:rPr>
                <w:rFonts w:hint="eastAsia"/>
                <w:lang w:eastAsia="zh-CN"/>
              </w:rPr>
              <w:t>刘守刚, 刘芳华, 张泽乔, 庄哲, 袁秀清</w:t>
            </w:r>
          </w:p>
        </w:tc>
        <w:tc>
          <w:tcPr>
            <w:tcW w:w="1133" w:type="dxa"/>
            <w:tcBorders>
              <w:bottom w:val="single" w:color="000000" w:sz="4" w:space="0"/>
            </w:tcBorders>
          </w:tcPr>
          <w:p w14:paraId="3AB1FD0C">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59457772">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59043232">
            <w:pPr>
              <w:pStyle w:val="6"/>
              <w:spacing w:before="86" w:line="350" w:lineRule="exact"/>
              <w:ind w:left="125"/>
              <w:rPr>
                <w:rFonts w:hint="eastAsia"/>
                <w:lang w:eastAsia="zh-CN"/>
              </w:rPr>
            </w:pPr>
            <w:r>
              <w:rPr>
                <w:rFonts w:hint="eastAsia"/>
                <w:lang w:eastAsia="zh-CN"/>
              </w:rPr>
              <w:t>4</w:t>
            </w:r>
          </w:p>
        </w:tc>
        <w:tc>
          <w:tcPr>
            <w:tcW w:w="713" w:type="dxa"/>
            <w:tcBorders>
              <w:bottom w:val="single" w:color="000000" w:sz="4" w:space="0"/>
            </w:tcBorders>
          </w:tcPr>
          <w:p w14:paraId="11068394">
            <w:pPr>
              <w:pStyle w:val="6"/>
              <w:spacing w:before="86" w:line="174" w:lineRule="auto"/>
              <w:ind w:left="125"/>
              <w:rPr>
                <w:rFonts w:hint="eastAsia"/>
                <w:lang w:eastAsia="zh-CN"/>
              </w:rPr>
            </w:pPr>
            <w:r>
              <w:rPr>
                <w:rFonts w:hint="eastAsia"/>
                <w:lang w:eastAsia="zh-CN"/>
              </w:rPr>
              <w:t>否</w:t>
            </w:r>
          </w:p>
        </w:tc>
      </w:tr>
      <w:tr w14:paraId="67B3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11710C5E">
            <w:pPr>
              <w:pStyle w:val="6"/>
              <w:spacing w:before="86" w:line="348" w:lineRule="exact"/>
              <w:ind w:left="125"/>
              <w:rPr>
                <w:rFonts w:hint="eastAsia"/>
                <w:lang w:eastAsia="zh-CN"/>
              </w:rPr>
            </w:pPr>
            <w:r>
              <w:rPr>
                <w:rFonts w:hint="eastAsia"/>
                <w:lang w:eastAsia="zh-CN"/>
              </w:rPr>
              <w:t>13</w:t>
            </w:r>
          </w:p>
        </w:tc>
        <w:tc>
          <w:tcPr>
            <w:tcW w:w="2551" w:type="dxa"/>
            <w:gridSpan w:val="5"/>
            <w:tcBorders>
              <w:bottom w:val="single" w:color="000000" w:sz="4" w:space="0"/>
            </w:tcBorders>
          </w:tcPr>
          <w:p w14:paraId="38F421E1">
            <w:pPr>
              <w:pStyle w:val="6"/>
              <w:spacing w:before="86" w:line="189" w:lineRule="auto"/>
              <w:ind w:left="125"/>
              <w:rPr>
                <w:rFonts w:hint="eastAsia"/>
                <w:lang w:eastAsia="zh-CN"/>
              </w:rPr>
            </w:pPr>
            <w:r>
              <w:rPr>
                <w:rFonts w:hint="eastAsia"/>
                <w:lang w:eastAsia="zh-CN"/>
              </w:rPr>
              <w:t>Transcription Factor IRF7 is Involved in Psoriasis Development and Response to Guselkumab Treatment</w:t>
            </w:r>
          </w:p>
        </w:tc>
        <w:tc>
          <w:tcPr>
            <w:tcW w:w="1274" w:type="dxa"/>
            <w:gridSpan w:val="3"/>
            <w:tcBorders>
              <w:bottom w:val="single" w:color="000000" w:sz="4" w:space="0"/>
            </w:tcBorders>
          </w:tcPr>
          <w:p w14:paraId="08C48344">
            <w:pPr>
              <w:pStyle w:val="6"/>
              <w:spacing w:before="86" w:line="176" w:lineRule="auto"/>
              <w:ind w:left="125"/>
              <w:rPr>
                <w:rFonts w:hint="eastAsia"/>
                <w:lang w:eastAsia="zh-CN"/>
              </w:rPr>
            </w:pPr>
            <w:r>
              <w:rPr>
                <w:rFonts w:hint="eastAsia"/>
                <w:lang w:eastAsia="zh-CN"/>
              </w:rPr>
              <w:t>J Inflamm Res</w:t>
            </w:r>
          </w:p>
        </w:tc>
        <w:tc>
          <w:tcPr>
            <w:tcW w:w="850" w:type="dxa"/>
            <w:gridSpan w:val="3"/>
            <w:tcBorders>
              <w:bottom w:val="single" w:color="000000" w:sz="4" w:space="0"/>
            </w:tcBorders>
          </w:tcPr>
          <w:p w14:paraId="75EC88F6">
            <w:pPr>
              <w:pStyle w:val="6"/>
              <w:spacing w:before="86" w:line="268" w:lineRule="auto"/>
              <w:ind w:left="125"/>
              <w:rPr>
                <w:rFonts w:hint="eastAsia"/>
                <w:lang w:eastAsia="zh-CN"/>
              </w:rPr>
            </w:pPr>
            <w:r>
              <w:rPr>
                <w:rFonts w:hint="eastAsia"/>
                <w:lang w:eastAsia="zh-CN"/>
              </w:rPr>
              <w:t>2024:17:1039-1055</w:t>
            </w:r>
          </w:p>
        </w:tc>
        <w:tc>
          <w:tcPr>
            <w:tcW w:w="708" w:type="dxa"/>
            <w:tcBorders>
              <w:bottom w:val="single" w:color="000000" w:sz="4" w:space="0"/>
            </w:tcBorders>
          </w:tcPr>
          <w:p w14:paraId="0E4F4D97">
            <w:pPr>
              <w:pStyle w:val="6"/>
              <w:spacing w:before="86" w:line="348" w:lineRule="exact"/>
              <w:ind w:left="125"/>
              <w:rPr>
                <w:rFonts w:hint="eastAsia"/>
                <w:lang w:eastAsia="zh-CN"/>
              </w:rPr>
            </w:pPr>
            <w:r>
              <w:rPr>
                <w:rFonts w:hint="eastAsia"/>
                <w:lang w:eastAsia="zh-CN"/>
              </w:rPr>
              <w:t>4.1</w:t>
            </w:r>
          </w:p>
        </w:tc>
        <w:tc>
          <w:tcPr>
            <w:tcW w:w="991" w:type="dxa"/>
            <w:gridSpan w:val="3"/>
            <w:tcBorders>
              <w:bottom w:val="single" w:color="000000" w:sz="4" w:space="0"/>
            </w:tcBorders>
          </w:tcPr>
          <w:p w14:paraId="13605607">
            <w:pPr>
              <w:pStyle w:val="6"/>
              <w:spacing w:before="86" w:line="183" w:lineRule="auto"/>
              <w:ind w:left="125"/>
              <w:rPr>
                <w:rFonts w:hint="eastAsia"/>
                <w:lang w:eastAsia="zh-CN"/>
              </w:rPr>
            </w:pPr>
            <w:r>
              <w:rPr>
                <w:rFonts w:hint="eastAsia"/>
                <w:lang w:eastAsia="zh-CN"/>
              </w:rPr>
              <w:t>袁秀清, 辛甜甜, 禹欢欢, 黄健 , 许瑶函, 欧彩欣</w:t>
            </w:r>
          </w:p>
        </w:tc>
        <w:tc>
          <w:tcPr>
            <w:tcW w:w="1133" w:type="dxa"/>
            <w:tcBorders>
              <w:bottom w:val="single" w:color="000000" w:sz="4" w:space="0"/>
            </w:tcBorders>
          </w:tcPr>
          <w:p w14:paraId="71D0F88C">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78DC00ED">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2B1C7DDC">
            <w:pPr>
              <w:pStyle w:val="6"/>
              <w:spacing w:before="86" w:line="350" w:lineRule="exact"/>
              <w:ind w:left="125"/>
              <w:rPr>
                <w:rFonts w:hint="eastAsia"/>
                <w:lang w:eastAsia="zh-CN"/>
              </w:rPr>
            </w:pPr>
            <w:r>
              <w:rPr>
                <w:rFonts w:hint="eastAsia"/>
                <w:lang w:eastAsia="zh-CN"/>
              </w:rPr>
              <w:t>1</w:t>
            </w:r>
          </w:p>
        </w:tc>
        <w:tc>
          <w:tcPr>
            <w:tcW w:w="713" w:type="dxa"/>
            <w:tcBorders>
              <w:bottom w:val="single" w:color="000000" w:sz="4" w:space="0"/>
            </w:tcBorders>
          </w:tcPr>
          <w:p w14:paraId="7F151AD7">
            <w:pPr>
              <w:pStyle w:val="6"/>
              <w:spacing w:before="86" w:line="174" w:lineRule="auto"/>
              <w:ind w:left="125"/>
              <w:rPr>
                <w:rFonts w:hint="eastAsia"/>
                <w:lang w:eastAsia="zh-CN"/>
              </w:rPr>
            </w:pPr>
            <w:r>
              <w:rPr>
                <w:rFonts w:hint="eastAsia"/>
                <w:lang w:eastAsia="zh-CN"/>
              </w:rPr>
              <w:t>否</w:t>
            </w:r>
          </w:p>
        </w:tc>
      </w:tr>
      <w:tr w14:paraId="0DE9D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6F32718E">
            <w:pPr>
              <w:pStyle w:val="6"/>
              <w:spacing w:before="86" w:line="348" w:lineRule="exact"/>
              <w:ind w:left="125"/>
              <w:rPr>
                <w:rFonts w:hint="eastAsia"/>
                <w:lang w:eastAsia="zh-CN"/>
              </w:rPr>
            </w:pPr>
            <w:r>
              <w:rPr>
                <w:rFonts w:hint="eastAsia"/>
                <w:lang w:eastAsia="zh-CN"/>
              </w:rPr>
              <w:t>14</w:t>
            </w:r>
          </w:p>
        </w:tc>
        <w:tc>
          <w:tcPr>
            <w:tcW w:w="2551" w:type="dxa"/>
            <w:gridSpan w:val="5"/>
            <w:tcBorders>
              <w:bottom w:val="single" w:color="000000" w:sz="4" w:space="0"/>
            </w:tcBorders>
          </w:tcPr>
          <w:p w14:paraId="7D3B4307">
            <w:pPr>
              <w:pStyle w:val="6"/>
              <w:spacing w:before="86" w:line="189" w:lineRule="auto"/>
              <w:ind w:left="125"/>
              <w:rPr>
                <w:rFonts w:hint="eastAsia"/>
                <w:lang w:eastAsia="zh-CN"/>
              </w:rPr>
            </w:pPr>
            <w:r>
              <w:rPr>
                <w:rFonts w:hint="eastAsia"/>
                <w:lang w:eastAsia="zh-CN"/>
              </w:rPr>
              <w:t>Acrodermatitis continua of hallopeau: aggravating factors and treatment outcomes of 96 patients</w:t>
            </w:r>
          </w:p>
        </w:tc>
        <w:tc>
          <w:tcPr>
            <w:tcW w:w="1274" w:type="dxa"/>
            <w:gridSpan w:val="3"/>
            <w:tcBorders>
              <w:bottom w:val="single" w:color="000000" w:sz="4" w:space="0"/>
            </w:tcBorders>
          </w:tcPr>
          <w:p w14:paraId="658759DA">
            <w:pPr>
              <w:pStyle w:val="6"/>
              <w:spacing w:before="86" w:line="176" w:lineRule="auto"/>
              <w:ind w:left="125"/>
              <w:rPr>
                <w:rFonts w:hint="eastAsia"/>
                <w:lang w:eastAsia="zh-CN"/>
              </w:rPr>
            </w:pPr>
            <w:r>
              <w:rPr>
                <w:rFonts w:hint="eastAsia"/>
                <w:lang w:eastAsia="zh-CN"/>
              </w:rPr>
              <w:t>J Dermatolog Treat</w:t>
            </w:r>
          </w:p>
        </w:tc>
        <w:tc>
          <w:tcPr>
            <w:tcW w:w="850" w:type="dxa"/>
            <w:gridSpan w:val="3"/>
            <w:tcBorders>
              <w:bottom w:val="single" w:color="000000" w:sz="4" w:space="0"/>
            </w:tcBorders>
          </w:tcPr>
          <w:p w14:paraId="148EF935">
            <w:pPr>
              <w:pStyle w:val="6"/>
              <w:spacing w:before="86" w:line="268" w:lineRule="auto"/>
              <w:ind w:left="125"/>
              <w:rPr>
                <w:rFonts w:hint="eastAsia"/>
                <w:lang w:eastAsia="zh-CN"/>
              </w:rPr>
            </w:pPr>
            <w:r>
              <w:rPr>
                <w:rFonts w:hint="eastAsia"/>
                <w:lang w:eastAsia="zh-CN"/>
              </w:rPr>
              <w:t>2024;35(1):2434098</w:t>
            </w:r>
          </w:p>
        </w:tc>
        <w:tc>
          <w:tcPr>
            <w:tcW w:w="708" w:type="dxa"/>
            <w:tcBorders>
              <w:bottom w:val="single" w:color="000000" w:sz="4" w:space="0"/>
            </w:tcBorders>
          </w:tcPr>
          <w:p w14:paraId="4BFB2724">
            <w:pPr>
              <w:pStyle w:val="6"/>
              <w:spacing w:before="86" w:line="348" w:lineRule="exact"/>
              <w:ind w:left="125"/>
              <w:rPr>
                <w:rFonts w:hint="eastAsia"/>
                <w:lang w:eastAsia="zh-CN"/>
              </w:rPr>
            </w:pPr>
            <w:r>
              <w:rPr>
                <w:rFonts w:hint="eastAsia"/>
                <w:lang w:eastAsia="zh-CN"/>
              </w:rPr>
              <w:t>3.9</w:t>
            </w:r>
          </w:p>
        </w:tc>
        <w:tc>
          <w:tcPr>
            <w:tcW w:w="991" w:type="dxa"/>
            <w:gridSpan w:val="3"/>
            <w:tcBorders>
              <w:bottom w:val="single" w:color="000000" w:sz="4" w:space="0"/>
            </w:tcBorders>
          </w:tcPr>
          <w:p w14:paraId="7D197574">
            <w:pPr>
              <w:pStyle w:val="6"/>
              <w:spacing w:before="86" w:line="183" w:lineRule="auto"/>
              <w:ind w:left="125"/>
              <w:rPr>
                <w:rFonts w:hint="eastAsia"/>
                <w:lang w:eastAsia="zh-CN"/>
              </w:rPr>
            </w:pPr>
            <w:r>
              <w:rPr>
                <w:rFonts w:hint="eastAsia"/>
                <w:lang w:eastAsia="zh-CN"/>
              </w:rPr>
              <w:t xml:space="preserve">袁立燕，余晓玲，石燕强， </w:t>
            </w:r>
          </w:p>
        </w:tc>
        <w:tc>
          <w:tcPr>
            <w:tcW w:w="1133" w:type="dxa"/>
            <w:tcBorders>
              <w:bottom w:val="single" w:color="000000" w:sz="4" w:space="0"/>
            </w:tcBorders>
          </w:tcPr>
          <w:p w14:paraId="54BBDA20">
            <w:pPr>
              <w:pStyle w:val="6"/>
              <w:spacing w:before="86" w:line="263" w:lineRule="auto"/>
              <w:ind w:left="125"/>
              <w:rPr>
                <w:rFonts w:hint="eastAsia"/>
                <w:lang w:eastAsia="zh-CN"/>
              </w:rPr>
            </w:pPr>
            <w:r>
              <w:rPr>
                <w:rFonts w:hint="eastAsia"/>
                <w:lang w:eastAsia="zh-CN"/>
              </w:rPr>
              <w:t>杨斌, 王晓华</w:t>
            </w:r>
          </w:p>
        </w:tc>
        <w:tc>
          <w:tcPr>
            <w:tcW w:w="708" w:type="dxa"/>
            <w:gridSpan w:val="2"/>
            <w:tcBorders>
              <w:bottom w:val="single" w:color="000000" w:sz="4" w:space="0"/>
            </w:tcBorders>
          </w:tcPr>
          <w:p w14:paraId="45ABE88C">
            <w:pPr>
              <w:pStyle w:val="6"/>
              <w:spacing w:before="86" w:line="350" w:lineRule="exact"/>
              <w:ind w:left="125"/>
              <w:rPr>
                <w:rFonts w:hint="eastAsia"/>
              </w:rPr>
            </w:pPr>
            <w:r>
              <w:rPr>
                <w:rFonts w:hint="eastAsia"/>
              </w:rPr>
              <w:t>SCI-E</w:t>
            </w:r>
          </w:p>
        </w:tc>
        <w:tc>
          <w:tcPr>
            <w:tcW w:w="707" w:type="dxa"/>
            <w:tcBorders>
              <w:bottom w:val="single" w:color="000000" w:sz="4" w:space="0"/>
            </w:tcBorders>
          </w:tcPr>
          <w:p w14:paraId="6F05246A">
            <w:pPr>
              <w:pStyle w:val="6"/>
              <w:spacing w:before="86" w:line="350" w:lineRule="exact"/>
              <w:ind w:left="125"/>
              <w:rPr>
                <w:rFonts w:hint="eastAsia"/>
                <w:lang w:eastAsia="zh-CN"/>
              </w:rPr>
            </w:pPr>
            <w:r>
              <w:rPr>
                <w:rFonts w:hint="eastAsia"/>
                <w:lang w:eastAsia="zh-CN"/>
              </w:rPr>
              <w:t>1</w:t>
            </w:r>
          </w:p>
        </w:tc>
        <w:tc>
          <w:tcPr>
            <w:tcW w:w="713" w:type="dxa"/>
            <w:tcBorders>
              <w:bottom w:val="single" w:color="000000" w:sz="4" w:space="0"/>
            </w:tcBorders>
          </w:tcPr>
          <w:p w14:paraId="3352E361">
            <w:pPr>
              <w:pStyle w:val="6"/>
              <w:spacing w:before="86" w:line="174" w:lineRule="auto"/>
              <w:ind w:left="125"/>
              <w:rPr>
                <w:rFonts w:hint="eastAsia"/>
                <w:lang w:eastAsia="zh-CN"/>
              </w:rPr>
            </w:pPr>
            <w:r>
              <w:rPr>
                <w:rFonts w:hint="eastAsia"/>
                <w:lang w:eastAsia="zh-CN"/>
              </w:rPr>
              <w:t>否</w:t>
            </w:r>
          </w:p>
        </w:tc>
      </w:tr>
      <w:tr w14:paraId="5ADE8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5EF2C7DA">
            <w:pPr>
              <w:pStyle w:val="6"/>
              <w:spacing w:before="86" w:line="348" w:lineRule="exact"/>
              <w:ind w:left="125"/>
              <w:rPr>
                <w:rFonts w:hint="eastAsia"/>
                <w:lang w:eastAsia="zh-CN"/>
              </w:rPr>
            </w:pPr>
            <w:r>
              <w:rPr>
                <w:rFonts w:hint="eastAsia"/>
                <w:lang w:eastAsia="zh-CN"/>
              </w:rPr>
              <w:t>15</w:t>
            </w:r>
          </w:p>
        </w:tc>
        <w:tc>
          <w:tcPr>
            <w:tcW w:w="2551" w:type="dxa"/>
            <w:gridSpan w:val="5"/>
            <w:tcBorders>
              <w:bottom w:val="single" w:color="000000" w:sz="4" w:space="0"/>
            </w:tcBorders>
          </w:tcPr>
          <w:p w14:paraId="22E9D2BC">
            <w:pPr>
              <w:pStyle w:val="6"/>
              <w:spacing w:before="86" w:line="189" w:lineRule="auto"/>
              <w:ind w:left="125"/>
              <w:rPr>
                <w:rFonts w:hint="eastAsia"/>
                <w:lang w:eastAsia="zh-CN"/>
              </w:rPr>
            </w:pPr>
            <w:r>
              <w:rPr>
                <w:rFonts w:hint="eastAsia"/>
                <w:lang w:eastAsia="zh-CN"/>
              </w:rPr>
              <w:t>Detection of sebaceous gland hyperplasia with dermoscopy and reflectance confocal microscopy</w:t>
            </w:r>
          </w:p>
        </w:tc>
        <w:tc>
          <w:tcPr>
            <w:tcW w:w="1274" w:type="dxa"/>
            <w:gridSpan w:val="3"/>
            <w:tcBorders>
              <w:bottom w:val="single" w:color="000000" w:sz="4" w:space="0"/>
            </w:tcBorders>
          </w:tcPr>
          <w:p w14:paraId="7F463648">
            <w:pPr>
              <w:pStyle w:val="6"/>
              <w:spacing w:before="86" w:line="176" w:lineRule="auto"/>
              <w:ind w:left="125"/>
              <w:rPr>
                <w:rFonts w:hint="eastAsia"/>
                <w:lang w:eastAsia="zh-CN"/>
              </w:rPr>
            </w:pPr>
            <w:r>
              <w:rPr>
                <w:rFonts w:hint="eastAsia"/>
                <w:lang w:eastAsia="zh-CN"/>
              </w:rPr>
              <w:t>Front Med (Lausanne)</w:t>
            </w:r>
          </w:p>
          <w:p w14:paraId="439D6D01">
            <w:pPr>
              <w:pStyle w:val="6"/>
              <w:spacing w:before="86" w:line="176" w:lineRule="auto"/>
              <w:ind w:left="125"/>
              <w:rPr>
                <w:rFonts w:hint="eastAsia"/>
                <w:lang w:eastAsia="zh-CN"/>
              </w:rPr>
            </w:pPr>
          </w:p>
        </w:tc>
        <w:tc>
          <w:tcPr>
            <w:tcW w:w="850" w:type="dxa"/>
            <w:gridSpan w:val="3"/>
            <w:tcBorders>
              <w:bottom w:val="single" w:color="000000" w:sz="4" w:space="0"/>
            </w:tcBorders>
          </w:tcPr>
          <w:p w14:paraId="096B9B27">
            <w:pPr>
              <w:pStyle w:val="6"/>
              <w:spacing w:before="86" w:line="268" w:lineRule="auto"/>
              <w:ind w:left="125"/>
              <w:rPr>
                <w:rFonts w:hint="eastAsia"/>
                <w:lang w:eastAsia="zh-CN"/>
              </w:rPr>
            </w:pPr>
            <w:r>
              <w:rPr>
                <w:rFonts w:hint="eastAsia"/>
                <w:lang w:eastAsia="zh-CN"/>
              </w:rPr>
              <w:t>2023:10:1194748</w:t>
            </w:r>
          </w:p>
        </w:tc>
        <w:tc>
          <w:tcPr>
            <w:tcW w:w="708" w:type="dxa"/>
            <w:tcBorders>
              <w:bottom w:val="single" w:color="000000" w:sz="4" w:space="0"/>
            </w:tcBorders>
          </w:tcPr>
          <w:p w14:paraId="002BEE34">
            <w:pPr>
              <w:pStyle w:val="6"/>
              <w:spacing w:before="86" w:line="348" w:lineRule="exact"/>
              <w:ind w:left="125"/>
              <w:rPr>
                <w:rFonts w:hint="eastAsia"/>
                <w:lang w:eastAsia="zh-CN"/>
              </w:rPr>
            </w:pPr>
            <w:r>
              <w:rPr>
                <w:rFonts w:hint="eastAsia"/>
                <w:lang w:eastAsia="zh-CN"/>
              </w:rPr>
              <w:t>3.5</w:t>
            </w:r>
          </w:p>
        </w:tc>
        <w:tc>
          <w:tcPr>
            <w:tcW w:w="991" w:type="dxa"/>
            <w:gridSpan w:val="3"/>
            <w:tcBorders>
              <w:bottom w:val="single" w:color="000000" w:sz="4" w:space="0"/>
            </w:tcBorders>
          </w:tcPr>
          <w:p w14:paraId="305DFBDC">
            <w:pPr>
              <w:pStyle w:val="6"/>
              <w:spacing w:before="86" w:line="183" w:lineRule="auto"/>
              <w:ind w:left="125"/>
              <w:rPr>
                <w:rFonts w:hint="eastAsia"/>
                <w:lang w:eastAsia="zh-CN"/>
              </w:rPr>
            </w:pPr>
            <w:r>
              <w:rPr>
                <w:rFonts w:hint="eastAsia"/>
                <w:lang w:eastAsia="zh-CN"/>
              </w:rPr>
              <w:t>林尔艺，饶朗, 王文菊</w:t>
            </w:r>
          </w:p>
        </w:tc>
        <w:tc>
          <w:tcPr>
            <w:tcW w:w="1133" w:type="dxa"/>
            <w:tcBorders>
              <w:bottom w:val="single" w:color="000000" w:sz="4" w:space="0"/>
            </w:tcBorders>
          </w:tcPr>
          <w:p w14:paraId="2093FEE4">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68A63C21">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4C5DACE2">
            <w:pPr>
              <w:pStyle w:val="6"/>
              <w:spacing w:before="86" w:line="350" w:lineRule="exact"/>
              <w:ind w:left="125"/>
              <w:rPr>
                <w:rFonts w:hint="eastAsia"/>
                <w:lang w:eastAsia="zh-CN"/>
              </w:rPr>
            </w:pPr>
            <w:r>
              <w:rPr>
                <w:rFonts w:hint="eastAsia"/>
                <w:lang w:eastAsia="zh-CN"/>
              </w:rPr>
              <w:t>4</w:t>
            </w:r>
          </w:p>
        </w:tc>
        <w:tc>
          <w:tcPr>
            <w:tcW w:w="713" w:type="dxa"/>
            <w:tcBorders>
              <w:bottom w:val="single" w:color="000000" w:sz="4" w:space="0"/>
            </w:tcBorders>
          </w:tcPr>
          <w:p w14:paraId="40BE2D59">
            <w:pPr>
              <w:pStyle w:val="6"/>
              <w:spacing w:before="86" w:line="174" w:lineRule="auto"/>
              <w:ind w:left="125"/>
              <w:rPr>
                <w:rFonts w:hint="eastAsia"/>
                <w:lang w:eastAsia="zh-CN"/>
              </w:rPr>
            </w:pPr>
            <w:r>
              <w:rPr>
                <w:rFonts w:hint="eastAsia"/>
                <w:lang w:eastAsia="zh-CN"/>
              </w:rPr>
              <w:t>否</w:t>
            </w:r>
          </w:p>
        </w:tc>
      </w:tr>
      <w:tr w14:paraId="5EFAA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251EDBB8">
            <w:pPr>
              <w:pStyle w:val="6"/>
              <w:spacing w:before="86" w:line="348" w:lineRule="exact"/>
              <w:ind w:left="125"/>
              <w:rPr>
                <w:rFonts w:hint="eastAsia"/>
                <w:lang w:eastAsia="zh-CN"/>
              </w:rPr>
            </w:pPr>
            <w:r>
              <w:rPr>
                <w:rFonts w:hint="eastAsia"/>
                <w:lang w:eastAsia="zh-CN"/>
              </w:rPr>
              <w:t>16</w:t>
            </w:r>
          </w:p>
        </w:tc>
        <w:tc>
          <w:tcPr>
            <w:tcW w:w="2551" w:type="dxa"/>
            <w:gridSpan w:val="5"/>
            <w:tcBorders>
              <w:bottom w:val="single" w:color="000000" w:sz="4" w:space="0"/>
            </w:tcBorders>
          </w:tcPr>
          <w:p w14:paraId="2BDFF577">
            <w:pPr>
              <w:pStyle w:val="6"/>
              <w:spacing w:before="86" w:line="189" w:lineRule="auto"/>
              <w:ind w:left="125"/>
              <w:rPr>
                <w:rFonts w:hint="eastAsia"/>
                <w:lang w:eastAsia="zh-CN"/>
              </w:rPr>
            </w:pPr>
            <w:r>
              <w:rPr>
                <w:rFonts w:hint="eastAsia"/>
                <w:lang w:eastAsia="zh-CN"/>
              </w:rPr>
              <w:t>Linear orofacial lichen sclerosus</w:t>
            </w:r>
          </w:p>
        </w:tc>
        <w:tc>
          <w:tcPr>
            <w:tcW w:w="1274" w:type="dxa"/>
            <w:gridSpan w:val="3"/>
            <w:tcBorders>
              <w:bottom w:val="single" w:color="000000" w:sz="4" w:space="0"/>
            </w:tcBorders>
          </w:tcPr>
          <w:p w14:paraId="49D8A4FB">
            <w:pPr>
              <w:pStyle w:val="6"/>
              <w:spacing w:before="86" w:line="176" w:lineRule="auto"/>
              <w:ind w:left="125"/>
              <w:rPr>
                <w:rFonts w:hint="eastAsia"/>
                <w:lang w:eastAsia="zh-CN"/>
              </w:rPr>
            </w:pPr>
            <w:r>
              <w:rPr>
                <w:rFonts w:hint="eastAsia"/>
                <w:lang w:eastAsia="zh-CN"/>
              </w:rPr>
              <w:t>Indian J Dermatol Venereol Leprol</w:t>
            </w:r>
          </w:p>
        </w:tc>
        <w:tc>
          <w:tcPr>
            <w:tcW w:w="850" w:type="dxa"/>
            <w:gridSpan w:val="3"/>
            <w:tcBorders>
              <w:bottom w:val="single" w:color="000000" w:sz="4" w:space="0"/>
            </w:tcBorders>
          </w:tcPr>
          <w:p w14:paraId="173E075B">
            <w:pPr>
              <w:pStyle w:val="6"/>
              <w:spacing w:before="86" w:line="268" w:lineRule="auto"/>
              <w:ind w:left="125"/>
              <w:rPr>
                <w:rFonts w:hint="eastAsia"/>
                <w:lang w:eastAsia="zh-CN"/>
              </w:rPr>
            </w:pPr>
            <w:r>
              <w:rPr>
                <w:rFonts w:hint="eastAsia"/>
                <w:lang w:eastAsia="zh-CN"/>
              </w:rPr>
              <w:t>2018;84(2):197-199</w:t>
            </w:r>
          </w:p>
        </w:tc>
        <w:tc>
          <w:tcPr>
            <w:tcW w:w="708" w:type="dxa"/>
            <w:tcBorders>
              <w:bottom w:val="single" w:color="000000" w:sz="4" w:space="0"/>
            </w:tcBorders>
          </w:tcPr>
          <w:p w14:paraId="41ACDD30">
            <w:pPr>
              <w:pStyle w:val="6"/>
              <w:spacing w:before="86" w:line="348" w:lineRule="exact"/>
              <w:ind w:left="125"/>
              <w:rPr>
                <w:rFonts w:hint="eastAsia"/>
                <w:lang w:eastAsia="zh-CN"/>
              </w:rPr>
            </w:pPr>
            <w:r>
              <w:rPr>
                <w:rFonts w:hint="eastAsia"/>
                <w:lang w:eastAsia="zh-CN"/>
              </w:rPr>
              <w:t>3.4</w:t>
            </w:r>
          </w:p>
        </w:tc>
        <w:tc>
          <w:tcPr>
            <w:tcW w:w="991" w:type="dxa"/>
            <w:gridSpan w:val="3"/>
            <w:tcBorders>
              <w:bottom w:val="single" w:color="000000" w:sz="4" w:space="0"/>
            </w:tcBorders>
          </w:tcPr>
          <w:p w14:paraId="1FAE5DF2">
            <w:pPr>
              <w:pStyle w:val="6"/>
              <w:spacing w:before="86" w:line="183" w:lineRule="auto"/>
              <w:ind w:left="125"/>
              <w:rPr>
                <w:rFonts w:hint="eastAsia"/>
                <w:lang w:eastAsia="zh-CN"/>
              </w:rPr>
            </w:pPr>
            <w:r>
              <w:rPr>
                <w:rFonts w:hint="eastAsia"/>
                <w:lang w:eastAsia="zh-CN"/>
              </w:rPr>
              <w:t>张娇, 薛汝增, 林尔艺, 潘慧清</w:t>
            </w:r>
          </w:p>
        </w:tc>
        <w:tc>
          <w:tcPr>
            <w:tcW w:w="1133" w:type="dxa"/>
            <w:tcBorders>
              <w:bottom w:val="single" w:color="000000" w:sz="4" w:space="0"/>
            </w:tcBorders>
          </w:tcPr>
          <w:p w14:paraId="7F56C8C7">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3F617F84">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1A65C34C">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4D01F401">
            <w:pPr>
              <w:pStyle w:val="6"/>
              <w:spacing w:before="86" w:line="174" w:lineRule="auto"/>
              <w:ind w:left="125"/>
              <w:rPr>
                <w:rFonts w:hint="eastAsia"/>
                <w:lang w:eastAsia="zh-CN"/>
              </w:rPr>
            </w:pPr>
            <w:r>
              <w:rPr>
                <w:rFonts w:hint="eastAsia"/>
                <w:lang w:eastAsia="zh-CN"/>
              </w:rPr>
              <w:t>否</w:t>
            </w:r>
          </w:p>
        </w:tc>
      </w:tr>
      <w:tr w14:paraId="6A927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51436782">
            <w:pPr>
              <w:pStyle w:val="6"/>
              <w:spacing w:before="86" w:line="348" w:lineRule="exact"/>
              <w:ind w:left="125"/>
              <w:rPr>
                <w:rFonts w:hint="eastAsia"/>
                <w:lang w:eastAsia="zh-CN"/>
              </w:rPr>
            </w:pPr>
            <w:r>
              <w:rPr>
                <w:rFonts w:hint="eastAsia"/>
                <w:lang w:eastAsia="zh-CN"/>
              </w:rPr>
              <w:t>17</w:t>
            </w:r>
          </w:p>
        </w:tc>
        <w:tc>
          <w:tcPr>
            <w:tcW w:w="2551" w:type="dxa"/>
            <w:gridSpan w:val="5"/>
            <w:tcBorders>
              <w:bottom w:val="single" w:color="000000" w:sz="4" w:space="0"/>
            </w:tcBorders>
          </w:tcPr>
          <w:p w14:paraId="21E6D20D">
            <w:pPr>
              <w:pStyle w:val="6"/>
              <w:spacing w:before="86" w:line="189" w:lineRule="auto"/>
              <w:ind w:left="125"/>
              <w:rPr>
                <w:rFonts w:hint="eastAsia"/>
                <w:lang w:eastAsia="zh-CN"/>
              </w:rPr>
            </w:pPr>
            <w:r>
              <w:rPr>
                <w:rFonts w:hint="eastAsia"/>
                <w:lang w:eastAsia="zh-CN"/>
              </w:rPr>
              <w:t>Predictors of Efficacy Maintenance After Vunakizumab Discontinuation in Patients With Moderate-to-Severe Plaque Psoriasis: A Post Hoc Analysis of a Randomized Controlled Trial</w:t>
            </w:r>
          </w:p>
        </w:tc>
        <w:tc>
          <w:tcPr>
            <w:tcW w:w="1274" w:type="dxa"/>
            <w:gridSpan w:val="3"/>
            <w:tcBorders>
              <w:bottom w:val="single" w:color="000000" w:sz="4" w:space="0"/>
            </w:tcBorders>
          </w:tcPr>
          <w:p w14:paraId="2F14FED0">
            <w:pPr>
              <w:pStyle w:val="6"/>
              <w:spacing w:before="86" w:line="176" w:lineRule="auto"/>
              <w:ind w:left="125"/>
              <w:rPr>
                <w:rFonts w:hint="eastAsia"/>
                <w:lang w:eastAsia="zh-CN"/>
              </w:rPr>
            </w:pPr>
            <w:r>
              <w:rPr>
                <w:rFonts w:hint="eastAsia"/>
                <w:lang w:eastAsia="zh-CN"/>
              </w:rPr>
              <w:t>Int J Dermatol</w:t>
            </w:r>
          </w:p>
        </w:tc>
        <w:tc>
          <w:tcPr>
            <w:tcW w:w="850" w:type="dxa"/>
            <w:gridSpan w:val="3"/>
            <w:tcBorders>
              <w:bottom w:val="single" w:color="000000" w:sz="4" w:space="0"/>
            </w:tcBorders>
          </w:tcPr>
          <w:p w14:paraId="53802CFB">
            <w:pPr>
              <w:pStyle w:val="6"/>
              <w:spacing w:before="86" w:line="268" w:lineRule="auto"/>
              <w:ind w:left="125"/>
              <w:rPr>
                <w:rFonts w:hint="eastAsia"/>
                <w:lang w:eastAsia="zh-CN"/>
              </w:rPr>
            </w:pPr>
            <w:r>
              <w:rPr>
                <w:rFonts w:hint="eastAsia"/>
                <w:lang w:eastAsia="zh-CN"/>
              </w:rPr>
              <w:t>2026 Feb 10</w:t>
            </w:r>
          </w:p>
        </w:tc>
        <w:tc>
          <w:tcPr>
            <w:tcW w:w="708" w:type="dxa"/>
            <w:tcBorders>
              <w:bottom w:val="single" w:color="000000" w:sz="4" w:space="0"/>
            </w:tcBorders>
          </w:tcPr>
          <w:p w14:paraId="774A7498">
            <w:pPr>
              <w:pStyle w:val="6"/>
              <w:spacing w:before="86" w:line="348" w:lineRule="exact"/>
              <w:ind w:left="125"/>
              <w:rPr>
                <w:rFonts w:hint="eastAsia"/>
                <w:lang w:eastAsia="zh-CN"/>
              </w:rPr>
            </w:pPr>
            <w:r>
              <w:rPr>
                <w:rFonts w:hint="eastAsia"/>
                <w:lang w:eastAsia="zh-CN"/>
              </w:rPr>
              <w:t>3.3</w:t>
            </w:r>
          </w:p>
        </w:tc>
        <w:tc>
          <w:tcPr>
            <w:tcW w:w="991" w:type="dxa"/>
            <w:gridSpan w:val="3"/>
            <w:tcBorders>
              <w:bottom w:val="single" w:color="000000" w:sz="4" w:space="0"/>
            </w:tcBorders>
          </w:tcPr>
          <w:p w14:paraId="7E67DC22">
            <w:pPr>
              <w:pStyle w:val="6"/>
              <w:spacing w:before="86" w:line="183" w:lineRule="auto"/>
              <w:ind w:left="125"/>
              <w:rPr>
                <w:rFonts w:hint="eastAsia"/>
                <w:lang w:eastAsia="zh-CN"/>
              </w:rPr>
            </w:pPr>
            <w:r>
              <w:rPr>
                <w:rFonts w:hint="eastAsia"/>
                <w:lang w:eastAsia="zh-CN"/>
              </w:rPr>
              <w:t>余晓玲, 李阳, 邱晓愉, 金西西, 袁立燕</w:t>
            </w:r>
          </w:p>
        </w:tc>
        <w:tc>
          <w:tcPr>
            <w:tcW w:w="1133" w:type="dxa"/>
            <w:tcBorders>
              <w:bottom w:val="single" w:color="000000" w:sz="4" w:space="0"/>
            </w:tcBorders>
          </w:tcPr>
          <w:p w14:paraId="7174FA5C">
            <w:pPr>
              <w:pStyle w:val="6"/>
              <w:spacing w:before="86" w:line="263" w:lineRule="auto"/>
              <w:ind w:left="125"/>
              <w:rPr>
                <w:rFonts w:hint="eastAsia"/>
                <w:lang w:eastAsia="zh-CN"/>
              </w:rPr>
            </w:pPr>
            <w:r>
              <w:rPr>
                <w:rFonts w:hint="eastAsia"/>
                <w:lang w:eastAsia="zh-CN"/>
              </w:rPr>
              <w:t>王晓华</w:t>
            </w:r>
          </w:p>
        </w:tc>
        <w:tc>
          <w:tcPr>
            <w:tcW w:w="708" w:type="dxa"/>
            <w:gridSpan w:val="2"/>
            <w:tcBorders>
              <w:bottom w:val="single" w:color="000000" w:sz="4" w:space="0"/>
            </w:tcBorders>
          </w:tcPr>
          <w:p w14:paraId="2FB59EEC">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659E952E">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0FCDF090">
            <w:pPr>
              <w:pStyle w:val="6"/>
              <w:spacing w:before="86" w:line="174" w:lineRule="auto"/>
              <w:ind w:left="125"/>
              <w:rPr>
                <w:rFonts w:hint="eastAsia"/>
                <w:lang w:eastAsia="zh-CN"/>
              </w:rPr>
            </w:pPr>
            <w:r>
              <w:rPr>
                <w:rFonts w:hint="eastAsia"/>
                <w:lang w:eastAsia="zh-CN"/>
              </w:rPr>
              <w:t>否</w:t>
            </w:r>
          </w:p>
        </w:tc>
      </w:tr>
      <w:tr w14:paraId="736F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102710C4">
            <w:pPr>
              <w:pStyle w:val="6"/>
              <w:spacing w:before="86" w:line="348" w:lineRule="exact"/>
              <w:ind w:left="125"/>
              <w:rPr>
                <w:rFonts w:hint="eastAsia"/>
                <w:lang w:eastAsia="zh-CN"/>
              </w:rPr>
            </w:pPr>
            <w:r>
              <w:rPr>
                <w:rFonts w:hint="eastAsia"/>
                <w:lang w:eastAsia="zh-CN"/>
              </w:rPr>
              <w:t>18</w:t>
            </w:r>
          </w:p>
        </w:tc>
        <w:tc>
          <w:tcPr>
            <w:tcW w:w="2551" w:type="dxa"/>
            <w:gridSpan w:val="5"/>
            <w:tcBorders>
              <w:bottom w:val="single" w:color="000000" w:sz="4" w:space="0"/>
            </w:tcBorders>
          </w:tcPr>
          <w:p w14:paraId="45BADF62">
            <w:pPr>
              <w:pStyle w:val="6"/>
              <w:spacing w:before="86" w:line="189" w:lineRule="auto"/>
              <w:ind w:left="125"/>
              <w:rPr>
                <w:rFonts w:hint="eastAsia"/>
                <w:lang w:eastAsia="zh-CN"/>
              </w:rPr>
            </w:pPr>
            <w:r>
              <w:rPr>
                <w:rFonts w:hint="eastAsia"/>
                <w:lang w:eastAsia="zh-CN"/>
              </w:rPr>
              <w:t>Detection of superficial lymphatic malformation with dermoscopy and reflectance confocal microscopy</w:t>
            </w:r>
          </w:p>
        </w:tc>
        <w:tc>
          <w:tcPr>
            <w:tcW w:w="1274" w:type="dxa"/>
            <w:gridSpan w:val="3"/>
            <w:tcBorders>
              <w:bottom w:val="single" w:color="000000" w:sz="4" w:space="0"/>
            </w:tcBorders>
          </w:tcPr>
          <w:p w14:paraId="2D188493">
            <w:pPr>
              <w:pStyle w:val="6"/>
              <w:spacing w:before="86" w:line="176" w:lineRule="auto"/>
              <w:ind w:left="125"/>
              <w:rPr>
                <w:rFonts w:hint="eastAsia"/>
                <w:lang w:eastAsia="zh-CN"/>
              </w:rPr>
            </w:pPr>
            <w:r>
              <w:rPr>
                <w:rFonts w:hint="eastAsia"/>
                <w:lang w:eastAsia="zh-CN"/>
              </w:rPr>
              <w:t>Skin Res Technol</w:t>
            </w:r>
          </w:p>
        </w:tc>
        <w:tc>
          <w:tcPr>
            <w:tcW w:w="850" w:type="dxa"/>
            <w:gridSpan w:val="3"/>
            <w:tcBorders>
              <w:bottom w:val="single" w:color="000000" w:sz="4" w:space="0"/>
            </w:tcBorders>
          </w:tcPr>
          <w:p w14:paraId="20A2CA4E">
            <w:pPr>
              <w:pStyle w:val="6"/>
              <w:spacing w:before="86" w:line="268" w:lineRule="auto"/>
              <w:ind w:left="125"/>
              <w:rPr>
                <w:rFonts w:hint="eastAsia"/>
                <w:lang w:eastAsia="zh-CN"/>
              </w:rPr>
            </w:pPr>
            <w:r>
              <w:rPr>
                <w:rFonts w:hint="eastAsia"/>
                <w:lang w:eastAsia="zh-CN"/>
              </w:rPr>
              <w:t>2023;29(2):e13283</w:t>
            </w:r>
          </w:p>
        </w:tc>
        <w:tc>
          <w:tcPr>
            <w:tcW w:w="708" w:type="dxa"/>
            <w:tcBorders>
              <w:bottom w:val="single" w:color="000000" w:sz="4" w:space="0"/>
            </w:tcBorders>
          </w:tcPr>
          <w:p w14:paraId="2037D014">
            <w:pPr>
              <w:pStyle w:val="6"/>
              <w:spacing w:before="86" w:line="348" w:lineRule="exact"/>
              <w:ind w:left="125"/>
              <w:rPr>
                <w:rFonts w:hint="eastAsia"/>
                <w:lang w:eastAsia="zh-CN"/>
              </w:rPr>
            </w:pPr>
            <w:r>
              <w:rPr>
                <w:rFonts w:hint="eastAsia"/>
                <w:lang w:eastAsia="zh-CN"/>
              </w:rPr>
              <w:t>3.2</w:t>
            </w:r>
          </w:p>
        </w:tc>
        <w:tc>
          <w:tcPr>
            <w:tcW w:w="991" w:type="dxa"/>
            <w:gridSpan w:val="3"/>
            <w:tcBorders>
              <w:bottom w:val="single" w:color="000000" w:sz="4" w:space="0"/>
            </w:tcBorders>
          </w:tcPr>
          <w:p w14:paraId="18365C85">
            <w:pPr>
              <w:pStyle w:val="6"/>
              <w:spacing w:before="86" w:line="183" w:lineRule="auto"/>
              <w:ind w:left="125"/>
              <w:rPr>
                <w:rFonts w:hint="eastAsia"/>
                <w:lang w:eastAsia="zh-CN"/>
              </w:rPr>
            </w:pPr>
            <w:r>
              <w:rPr>
                <w:rFonts w:hint="eastAsia"/>
                <w:lang w:eastAsia="zh-CN"/>
              </w:rPr>
              <w:t>林尔艺，饶朗</w:t>
            </w:r>
          </w:p>
        </w:tc>
        <w:tc>
          <w:tcPr>
            <w:tcW w:w="1133" w:type="dxa"/>
            <w:tcBorders>
              <w:bottom w:val="single" w:color="000000" w:sz="4" w:space="0"/>
            </w:tcBorders>
          </w:tcPr>
          <w:p w14:paraId="78881834">
            <w:pPr>
              <w:pStyle w:val="6"/>
              <w:spacing w:before="86" w:line="263" w:lineRule="auto"/>
              <w:ind w:left="125"/>
              <w:rPr>
                <w:rFonts w:hint="eastAsia"/>
                <w:lang w:eastAsia="zh-CN"/>
              </w:rPr>
            </w:pPr>
            <w:r>
              <w:rPr>
                <w:rFonts w:hint="eastAsia"/>
                <w:lang w:eastAsia="zh-CN"/>
              </w:rPr>
              <w:t>王晓华</w:t>
            </w:r>
          </w:p>
        </w:tc>
        <w:tc>
          <w:tcPr>
            <w:tcW w:w="708" w:type="dxa"/>
            <w:gridSpan w:val="2"/>
            <w:tcBorders>
              <w:bottom w:val="single" w:color="000000" w:sz="4" w:space="0"/>
            </w:tcBorders>
          </w:tcPr>
          <w:p w14:paraId="18158472">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0C86BF24">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285F849F">
            <w:pPr>
              <w:pStyle w:val="6"/>
              <w:spacing w:before="86" w:line="174" w:lineRule="auto"/>
              <w:ind w:left="125"/>
              <w:rPr>
                <w:rFonts w:hint="eastAsia"/>
                <w:lang w:eastAsia="zh-CN"/>
              </w:rPr>
            </w:pPr>
            <w:r>
              <w:rPr>
                <w:rFonts w:hint="eastAsia"/>
                <w:lang w:eastAsia="zh-CN"/>
              </w:rPr>
              <w:t>否</w:t>
            </w:r>
          </w:p>
        </w:tc>
      </w:tr>
      <w:tr w14:paraId="7671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1B3E7224">
            <w:pPr>
              <w:pStyle w:val="6"/>
              <w:spacing w:before="86" w:line="348" w:lineRule="exact"/>
              <w:ind w:left="125"/>
              <w:rPr>
                <w:rFonts w:hint="eastAsia"/>
                <w:lang w:eastAsia="zh-CN"/>
              </w:rPr>
            </w:pPr>
            <w:r>
              <w:rPr>
                <w:rFonts w:hint="eastAsia"/>
                <w:lang w:eastAsia="zh-CN"/>
              </w:rPr>
              <w:t>19</w:t>
            </w:r>
          </w:p>
        </w:tc>
        <w:tc>
          <w:tcPr>
            <w:tcW w:w="2551" w:type="dxa"/>
            <w:gridSpan w:val="5"/>
            <w:tcBorders>
              <w:bottom w:val="single" w:color="000000" w:sz="4" w:space="0"/>
            </w:tcBorders>
          </w:tcPr>
          <w:p w14:paraId="45AD7E0F">
            <w:pPr>
              <w:pStyle w:val="6"/>
              <w:spacing w:before="86" w:line="189" w:lineRule="auto"/>
              <w:ind w:left="125"/>
              <w:rPr>
                <w:rFonts w:hint="eastAsia"/>
                <w:lang w:eastAsia="zh-CN"/>
              </w:rPr>
            </w:pPr>
            <w:r>
              <w:rPr>
                <w:rFonts w:hint="eastAsia"/>
                <w:lang w:eastAsia="zh-CN"/>
              </w:rPr>
              <w:t>The m6 A modification of Il17a in CD4+ T cells promotes inflammation in psoriasis</w:t>
            </w:r>
          </w:p>
        </w:tc>
        <w:tc>
          <w:tcPr>
            <w:tcW w:w="1274" w:type="dxa"/>
            <w:gridSpan w:val="3"/>
            <w:tcBorders>
              <w:bottom w:val="single" w:color="000000" w:sz="4" w:space="0"/>
            </w:tcBorders>
          </w:tcPr>
          <w:p w14:paraId="2BC9DB05">
            <w:pPr>
              <w:spacing w:before="86" w:line="289" w:lineRule="auto"/>
              <w:ind w:left="125"/>
              <w:rPr>
                <w:lang w:eastAsia="zh-CN"/>
              </w:rPr>
            </w:pPr>
            <w:r>
              <w:rPr>
                <w:rFonts w:hint="eastAsia"/>
                <w:lang w:eastAsia="zh-CN"/>
              </w:rPr>
              <w:t>Exp Dermatol</w:t>
            </w:r>
          </w:p>
        </w:tc>
        <w:tc>
          <w:tcPr>
            <w:tcW w:w="850" w:type="dxa"/>
            <w:gridSpan w:val="3"/>
            <w:tcBorders>
              <w:bottom w:val="single" w:color="000000" w:sz="4" w:space="0"/>
            </w:tcBorders>
          </w:tcPr>
          <w:p w14:paraId="79E412EC">
            <w:pPr>
              <w:pStyle w:val="6"/>
              <w:spacing w:before="86" w:line="268" w:lineRule="auto"/>
              <w:ind w:left="125"/>
              <w:rPr>
                <w:rFonts w:hint="eastAsia"/>
                <w:lang w:eastAsia="zh-CN"/>
              </w:rPr>
            </w:pPr>
            <w:r>
              <w:rPr>
                <w:rFonts w:hint="eastAsia"/>
                <w:lang w:eastAsia="zh-CN"/>
              </w:rPr>
              <w:t>2024;33(1):e14879</w:t>
            </w:r>
          </w:p>
        </w:tc>
        <w:tc>
          <w:tcPr>
            <w:tcW w:w="708" w:type="dxa"/>
            <w:tcBorders>
              <w:bottom w:val="single" w:color="000000" w:sz="4" w:space="0"/>
            </w:tcBorders>
          </w:tcPr>
          <w:p w14:paraId="3DB6EC35">
            <w:pPr>
              <w:spacing w:before="86" w:line="356" w:lineRule="auto"/>
              <w:ind w:left="125"/>
              <w:rPr>
                <w:lang w:eastAsia="zh-CN"/>
              </w:rPr>
            </w:pPr>
            <w:r>
              <w:rPr>
                <w:rFonts w:hint="eastAsia"/>
                <w:lang w:eastAsia="zh-CN"/>
              </w:rPr>
              <w:t>3.1</w:t>
            </w:r>
          </w:p>
        </w:tc>
        <w:tc>
          <w:tcPr>
            <w:tcW w:w="991" w:type="dxa"/>
            <w:gridSpan w:val="3"/>
            <w:tcBorders>
              <w:bottom w:val="single" w:color="000000" w:sz="4" w:space="0"/>
            </w:tcBorders>
          </w:tcPr>
          <w:p w14:paraId="2D908C7D">
            <w:pPr>
              <w:pStyle w:val="6"/>
              <w:spacing w:before="86" w:line="183" w:lineRule="auto"/>
              <w:ind w:left="125"/>
              <w:rPr>
                <w:rFonts w:hint="eastAsia"/>
                <w:lang w:eastAsia="zh-CN"/>
              </w:rPr>
            </w:pPr>
            <w:r>
              <w:rPr>
                <w:rFonts w:hint="eastAsia"/>
                <w:lang w:eastAsia="zh-CN"/>
              </w:rPr>
              <w:t xml:space="preserve">袁立燕, 陈施俊, 丁可, </w:t>
            </w:r>
            <w:r>
              <w:rPr>
                <w:lang w:eastAsia="zh-CN"/>
              </w:rPr>
              <w:t>王孝波</w:t>
            </w:r>
            <w:r>
              <w:rPr>
                <w:rFonts w:hint="eastAsia"/>
                <w:lang w:eastAsia="zh-CN"/>
              </w:rPr>
              <w:t xml:space="preserve">, </w:t>
            </w:r>
            <w:r>
              <w:rPr>
                <w:lang w:eastAsia="zh-CN"/>
              </w:rPr>
              <w:t>吕玮琦</w:t>
            </w:r>
            <w:r>
              <w:rPr>
                <w:rFonts w:hint="eastAsia"/>
                <w:lang w:eastAsia="zh-CN"/>
              </w:rPr>
              <w:t xml:space="preserve">, </w:t>
            </w:r>
            <w:r>
              <w:rPr>
                <w:lang w:eastAsia="zh-CN"/>
              </w:rPr>
              <w:t>刘郁辰</w:t>
            </w:r>
            <w:r>
              <w:rPr>
                <w:rFonts w:hint="eastAsia"/>
                <w:lang w:eastAsia="zh-CN"/>
              </w:rPr>
              <w:t>, 何霜, 余英典</w:t>
            </w:r>
          </w:p>
        </w:tc>
        <w:tc>
          <w:tcPr>
            <w:tcW w:w="1133" w:type="dxa"/>
            <w:tcBorders>
              <w:bottom w:val="single" w:color="000000" w:sz="4" w:space="0"/>
            </w:tcBorders>
          </w:tcPr>
          <w:p w14:paraId="1D6A6C15">
            <w:pPr>
              <w:pStyle w:val="6"/>
              <w:spacing w:before="86" w:line="263" w:lineRule="auto"/>
              <w:ind w:left="125"/>
              <w:rPr>
                <w:rFonts w:hint="eastAsia"/>
              </w:rPr>
            </w:pPr>
            <w:r>
              <w:rPr>
                <w:rFonts w:hint="eastAsia"/>
                <w:lang w:eastAsia="zh-CN"/>
              </w:rPr>
              <w:t>杨斌,黄涛</w:t>
            </w:r>
          </w:p>
        </w:tc>
        <w:tc>
          <w:tcPr>
            <w:tcW w:w="708" w:type="dxa"/>
            <w:gridSpan w:val="2"/>
            <w:tcBorders>
              <w:bottom w:val="single" w:color="000000" w:sz="4" w:space="0"/>
            </w:tcBorders>
          </w:tcPr>
          <w:p w14:paraId="16C11ED9">
            <w:pPr>
              <w:pStyle w:val="6"/>
              <w:spacing w:before="86" w:line="350" w:lineRule="exact"/>
              <w:ind w:left="125"/>
              <w:rPr>
                <w:rFonts w:hint="eastAsia"/>
              </w:rPr>
            </w:pPr>
            <w:r>
              <w:rPr>
                <w:rFonts w:hint="eastAsia"/>
              </w:rPr>
              <w:t>SCI-E</w:t>
            </w:r>
          </w:p>
        </w:tc>
        <w:tc>
          <w:tcPr>
            <w:tcW w:w="707" w:type="dxa"/>
            <w:tcBorders>
              <w:bottom w:val="single" w:color="000000" w:sz="4" w:space="0"/>
            </w:tcBorders>
          </w:tcPr>
          <w:p w14:paraId="09C92DAC">
            <w:pPr>
              <w:pStyle w:val="6"/>
              <w:spacing w:before="86" w:line="350" w:lineRule="exact"/>
              <w:ind w:left="125"/>
              <w:rPr>
                <w:rFonts w:hint="eastAsia"/>
                <w:lang w:eastAsia="zh-CN"/>
              </w:rPr>
            </w:pPr>
            <w:r>
              <w:rPr>
                <w:rFonts w:hint="eastAsia"/>
                <w:lang w:eastAsia="zh-CN"/>
              </w:rPr>
              <w:t>8</w:t>
            </w:r>
          </w:p>
        </w:tc>
        <w:tc>
          <w:tcPr>
            <w:tcW w:w="713" w:type="dxa"/>
            <w:tcBorders>
              <w:bottom w:val="single" w:color="000000" w:sz="4" w:space="0"/>
            </w:tcBorders>
          </w:tcPr>
          <w:p w14:paraId="05E9D3DD">
            <w:pPr>
              <w:pStyle w:val="6"/>
              <w:spacing w:before="86" w:line="174" w:lineRule="auto"/>
              <w:ind w:left="125"/>
              <w:rPr>
                <w:rFonts w:hint="eastAsia"/>
                <w:lang w:eastAsia="zh-CN"/>
              </w:rPr>
            </w:pPr>
            <w:r>
              <w:rPr>
                <w:rFonts w:hint="eastAsia"/>
                <w:lang w:eastAsia="zh-CN"/>
              </w:rPr>
              <w:t>否</w:t>
            </w:r>
          </w:p>
        </w:tc>
      </w:tr>
      <w:tr w14:paraId="30AFE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7A01C4B5">
            <w:pPr>
              <w:pStyle w:val="6"/>
              <w:spacing w:before="86" w:line="348" w:lineRule="exact"/>
              <w:ind w:left="125"/>
              <w:rPr>
                <w:rFonts w:hint="eastAsia"/>
                <w:lang w:eastAsia="zh-CN"/>
              </w:rPr>
            </w:pPr>
            <w:r>
              <w:rPr>
                <w:rFonts w:hint="eastAsia"/>
                <w:lang w:eastAsia="zh-CN"/>
              </w:rPr>
              <w:t>20</w:t>
            </w:r>
          </w:p>
        </w:tc>
        <w:tc>
          <w:tcPr>
            <w:tcW w:w="2551" w:type="dxa"/>
            <w:gridSpan w:val="5"/>
            <w:tcBorders>
              <w:bottom w:val="single" w:color="000000" w:sz="4" w:space="0"/>
            </w:tcBorders>
          </w:tcPr>
          <w:p w14:paraId="30E44CEA">
            <w:pPr>
              <w:pStyle w:val="6"/>
              <w:spacing w:before="86" w:line="189" w:lineRule="auto"/>
              <w:ind w:left="125"/>
              <w:rPr>
                <w:rFonts w:hint="eastAsia"/>
                <w:lang w:eastAsia="zh-CN"/>
              </w:rPr>
            </w:pPr>
            <w:r>
              <w:rPr>
                <w:rFonts w:hint="eastAsia"/>
                <w:lang w:eastAsia="zh-CN"/>
              </w:rPr>
              <w:t>PTPN2 inhibits the proliferation of psoriatic keratinocytes by dephosphorylation of STAT3</w:t>
            </w:r>
          </w:p>
        </w:tc>
        <w:tc>
          <w:tcPr>
            <w:tcW w:w="1274" w:type="dxa"/>
            <w:gridSpan w:val="3"/>
            <w:tcBorders>
              <w:bottom w:val="single" w:color="000000" w:sz="4" w:space="0"/>
            </w:tcBorders>
          </w:tcPr>
          <w:p w14:paraId="41677BE8">
            <w:pPr>
              <w:spacing w:before="86" w:line="289" w:lineRule="auto"/>
              <w:ind w:left="125"/>
              <w:rPr>
                <w:lang w:eastAsia="zh-CN"/>
              </w:rPr>
            </w:pPr>
            <w:r>
              <w:rPr>
                <w:rFonts w:hint="eastAsia"/>
                <w:lang w:eastAsia="zh-CN"/>
              </w:rPr>
              <w:t>Cell Biochem Funct</w:t>
            </w:r>
          </w:p>
        </w:tc>
        <w:tc>
          <w:tcPr>
            <w:tcW w:w="850" w:type="dxa"/>
            <w:gridSpan w:val="3"/>
            <w:tcBorders>
              <w:bottom w:val="single" w:color="000000" w:sz="4" w:space="0"/>
            </w:tcBorders>
          </w:tcPr>
          <w:p w14:paraId="3A095763">
            <w:pPr>
              <w:pStyle w:val="6"/>
              <w:spacing w:before="86" w:line="268" w:lineRule="auto"/>
              <w:ind w:left="125"/>
              <w:rPr>
                <w:rFonts w:hint="eastAsia"/>
                <w:lang w:eastAsia="zh-CN"/>
              </w:rPr>
            </w:pPr>
            <w:r>
              <w:rPr>
                <w:rFonts w:hint="eastAsia"/>
                <w:lang w:eastAsia="zh-CN"/>
              </w:rPr>
              <w:t>2024;42(2):e3947</w:t>
            </w:r>
          </w:p>
        </w:tc>
        <w:tc>
          <w:tcPr>
            <w:tcW w:w="708" w:type="dxa"/>
            <w:tcBorders>
              <w:bottom w:val="single" w:color="000000" w:sz="4" w:space="0"/>
            </w:tcBorders>
          </w:tcPr>
          <w:p w14:paraId="136A3E38">
            <w:pPr>
              <w:spacing w:before="86" w:line="356" w:lineRule="auto"/>
              <w:ind w:left="125"/>
              <w:rPr>
                <w:lang w:eastAsia="zh-CN"/>
              </w:rPr>
            </w:pPr>
            <w:r>
              <w:rPr>
                <w:rFonts w:hint="eastAsia"/>
                <w:lang w:eastAsia="zh-CN"/>
              </w:rPr>
              <w:t>2.7</w:t>
            </w:r>
          </w:p>
        </w:tc>
        <w:tc>
          <w:tcPr>
            <w:tcW w:w="991" w:type="dxa"/>
            <w:gridSpan w:val="3"/>
            <w:tcBorders>
              <w:bottom w:val="single" w:color="000000" w:sz="4" w:space="0"/>
            </w:tcBorders>
          </w:tcPr>
          <w:p w14:paraId="6DE1A83B">
            <w:pPr>
              <w:pStyle w:val="6"/>
              <w:spacing w:before="86" w:line="183" w:lineRule="auto"/>
              <w:ind w:left="125"/>
              <w:rPr>
                <w:rFonts w:hint="eastAsia"/>
                <w:lang w:eastAsia="zh-CN"/>
              </w:rPr>
            </w:pPr>
            <w:r>
              <w:rPr>
                <w:rFonts w:hint="eastAsia"/>
                <w:lang w:eastAsia="zh-CN"/>
              </w:rPr>
              <w:t>刘守刚, 刘芳华, 张泽乔, 庄哲</w:t>
            </w:r>
          </w:p>
        </w:tc>
        <w:tc>
          <w:tcPr>
            <w:tcW w:w="1133" w:type="dxa"/>
            <w:tcBorders>
              <w:bottom w:val="single" w:color="000000" w:sz="4" w:space="0"/>
            </w:tcBorders>
          </w:tcPr>
          <w:p w14:paraId="04FFE0FD">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6766FFA2">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7569CCC1">
            <w:pPr>
              <w:pStyle w:val="6"/>
              <w:spacing w:before="86" w:line="350" w:lineRule="exact"/>
              <w:ind w:left="125"/>
              <w:rPr>
                <w:rFonts w:hint="eastAsia"/>
                <w:lang w:eastAsia="zh-CN"/>
              </w:rPr>
            </w:pPr>
            <w:r>
              <w:rPr>
                <w:rFonts w:hint="eastAsia"/>
                <w:lang w:eastAsia="zh-CN"/>
              </w:rPr>
              <w:t>1</w:t>
            </w:r>
          </w:p>
        </w:tc>
        <w:tc>
          <w:tcPr>
            <w:tcW w:w="713" w:type="dxa"/>
            <w:tcBorders>
              <w:bottom w:val="single" w:color="000000" w:sz="4" w:space="0"/>
            </w:tcBorders>
          </w:tcPr>
          <w:p w14:paraId="76E0FF52">
            <w:pPr>
              <w:pStyle w:val="6"/>
              <w:spacing w:before="86" w:line="174" w:lineRule="auto"/>
              <w:ind w:left="125"/>
              <w:rPr>
                <w:rFonts w:hint="eastAsia"/>
                <w:lang w:eastAsia="zh-CN"/>
              </w:rPr>
            </w:pPr>
            <w:r>
              <w:rPr>
                <w:rFonts w:hint="eastAsia"/>
                <w:lang w:eastAsia="zh-CN"/>
              </w:rPr>
              <w:t>否</w:t>
            </w:r>
          </w:p>
        </w:tc>
      </w:tr>
      <w:tr w14:paraId="60FE8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68181E89">
            <w:pPr>
              <w:pStyle w:val="6"/>
              <w:spacing w:before="86" w:line="348" w:lineRule="exact"/>
              <w:ind w:left="125"/>
              <w:rPr>
                <w:rFonts w:hint="eastAsia"/>
                <w:lang w:eastAsia="zh-CN"/>
              </w:rPr>
            </w:pPr>
            <w:r>
              <w:rPr>
                <w:rFonts w:hint="eastAsia"/>
                <w:lang w:eastAsia="zh-CN"/>
              </w:rPr>
              <w:t>21</w:t>
            </w:r>
          </w:p>
        </w:tc>
        <w:tc>
          <w:tcPr>
            <w:tcW w:w="2551" w:type="dxa"/>
            <w:gridSpan w:val="5"/>
            <w:tcBorders>
              <w:bottom w:val="single" w:color="000000" w:sz="4" w:space="0"/>
            </w:tcBorders>
          </w:tcPr>
          <w:p w14:paraId="00585E9E">
            <w:pPr>
              <w:pStyle w:val="6"/>
              <w:spacing w:before="86" w:line="189" w:lineRule="auto"/>
              <w:ind w:left="125"/>
              <w:rPr>
                <w:rFonts w:hint="eastAsia"/>
              </w:rPr>
            </w:pPr>
            <w:r>
              <w:rPr>
                <w:rFonts w:hint="eastAsia"/>
              </w:rPr>
              <w:t>Gender-related characterization of sensitive skin in normal young Chinese</w:t>
            </w:r>
          </w:p>
        </w:tc>
        <w:tc>
          <w:tcPr>
            <w:tcW w:w="1274" w:type="dxa"/>
            <w:gridSpan w:val="3"/>
            <w:tcBorders>
              <w:bottom w:val="single" w:color="000000" w:sz="4" w:space="0"/>
            </w:tcBorders>
          </w:tcPr>
          <w:p w14:paraId="593275A4">
            <w:pPr>
              <w:pStyle w:val="6"/>
              <w:spacing w:before="86" w:line="176" w:lineRule="auto"/>
              <w:ind w:left="125"/>
              <w:rPr>
                <w:rFonts w:hint="eastAsia"/>
              </w:rPr>
            </w:pPr>
            <w:r>
              <w:rPr>
                <w:rFonts w:hint="eastAsia"/>
              </w:rPr>
              <w:t>J Cosmet Dermatol</w:t>
            </w:r>
          </w:p>
        </w:tc>
        <w:tc>
          <w:tcPr>
            <w:tcW w:w="850" w:type="dxa"/>
            <w:gridSpan w:val="3"/>
            <w:tcBorders>
              <w:bottom w:val="single" w:color="000000" w:sz="4" w:space="0"/>
            </w:tcBorders>
          </w:tcPr>
          <w:p w14:paraId="7FD7EECA">
            <w:pPr>
              <w:pStyle w:val="6"/>
              <w:spacing w:before="86" w:line="268" w:lineRule="auto"/>
              <w:ind w:left="125"/>
              <w:rPr>
                <w:rFonts w:hint="eastAsia"/>
              </w:rPr>
            </w:pPr>
            <w:r>
              <w:rPr>
                <w:rFonts w:hint="eastAsia"/>
              </w:rPr>
              <w:t>2020;19(5):1137-1142</w:t>
            </w:r>
          </w:p>
        </w:tc>
        <w:tc>
          <w:tcPr>
            <w:tcW w:w="708" w:type="dxa"/>
            <w:tcBorders>
              <w:bottom w:val="single" w:color="000000" w:sz="4" w:space="0"/>
            </w:tcBorders>
          </w:tcPr>
          <w:p w14:paraId="19F0BE49">
            <w:pPr>
              <w:pStyle w:val="6"/>
              <w:spacing w:before="86" w:line="348" w:lineRule="exact"/>
              <w:ind w:left="125"/>
              <w:rPr>
                <w:rFonts w:hint="eastAsia"/>
                <w:lang w:eastAsia="zh-CN"/>
              </w:rPr>
            </w:pPr>
            <w:r>
              <w:rPr>
                <w:rFonts w:hint="eastAsia"/>
                <w:lang w:eastAsia="zh-CN"/>
              </w:rPr>
              <w:t>2.5</w:t>
            </w:r>
          </w:p>
        </w:tc>
        <w:tc>
          <w:tcPr>
            <w:tcW w:w="991" w:type="dxa"/>
            <w:gridSpan w:val="3"/>
            <w:tcBorders>
              <w:bottom w:val="single" w:color="000000" w:sz="4" w:space="0"/>
            </w:tcBorders>
          </w:tcPr>
          <w:p w14:paraId="43C0B695">
            <w:pPr>
              <w:pStyle w:val="6"/>
              <w:spacing w:before="86" w:line="183" w:lineRule="auto"/>
              <w:ind w:left="125"/>
              <w:rPr>
                <w:rFonts w:hint="eastAsia"/>
                <w:lang w:eastAsia="zh-CN"/>
              </w:rPr>
            </w:pPr>
            <w:r>
              <w:rPr>
                <w:rFonts w:hint="eastAsia"/>
                <w:lang w:eastAsia="zh-CN"/>
              </w:rPr>
              <w:t>王晓华</w:t>
            </w:r>
            <w:r>
              <w:rPr>
                <w:lang w:eastAsia="zh-CN"/>
              </w:rPr>
              <w:t xml:space="preserve">, </w:t>
            </w:r>
            <w:r>
              <w:rPr>
                <w:rFonts w:hint="eastAsia"/>
                <w:lang w:eastAsia="zh-CN"/>
              </w:rPr>
              <w:t>苏云志</w:t>
            </w:r>
            <w:r>
              <w:rPr>
                <w:lang w:eastAsia="zh-CN"/>
              </w:rPr>
              <w:t xml:space="preserve">, </w:t>
            </w:r>
            <w:r>
              <w:rPr>
                <w:rFonts w:hint="eastAsia"/>
                <w:lang w:eastAsia="zh-CN"/>
              </w:rPr>
              <w:t>郑宝庆</w:t>
            </w:r>
            <w:r>
              <w:rPr>
                <w:lang w:eastAsia="zh-CN"/>
              </w:rPr>
              <w:t xml:space="preserve">, </w:t>
            </w:r>
            <w:r>
              <w:rPr>
                <w:rFonts w:hint="eastAsia"/>
                <w:lang w:eastAsia="zh-CN"/>
              </w:rPr>
              <w:t>文思</w:t>
            </w:r>
            <w:r>
              <w:rPr>
                <w:lang w:eastAsia="zh-CN"/>
              </w:rPr>
              <w:t xml:space="preserve">, </w:t>
            </w:r>
            <w:r>
              <w:rPr>
                <w:rFonts w:hint="eastAsia"/>
                <w:lang w:eastAsia="zh-CN"/>
              </w:rPr>
              <w:t>刘丹</w:t>
            </w:r>
            <w:r>
              <w:rPr>
                <w:lang w:eastAsia="zh-CN"/>
              </w:rPr>
              <w:t xml:space="preserve">, </w:t>
            </w:r>
            <w:r>
              <w:rPr>
                <w:rFonts w:hint="eastAsia"/>
                <w:lang w:eastAsia="zh-CN"/>
              </w:rPr>
              <w:t>叶理</w:t>
            </w:r>
            <w:r>
              <w:rPr>
                <w:lang w:eastAsia="zh-CN"/>
              </w:rPr>
              <w:t xml:space="preserve">, </w:t>
            </w:r>
            <w:r>
              <w:rPr>
                <w:rFonts w:hint="eastAsia"/>
                <w:lang w:eastAsia="zh-CN"/>
              </w:rPr>
              <w:t>颜韵灵</w:t>
            </w:r>
            <w:r>
              <w:rPr>
                <w:lang w:eastAsia="zh-CN"/>
              </w:rPr>
              <w:t xml:space="preserve">, Peter M Elias, </w:t>
            </w:r>
          </w:p>
        </w:tc>
        <w:tc>
          <w:tcPr>
            <w:tcW w:w="1133" w:type="dxa"/>
            <w:tcBorders>
              <w:bottom w:val="single" w:color="000000" w:sz="4" w:space="0"/>
            </w:tcBorders>
          </w:tcPr>
          <w:p w14:paraId="53295795">
            <w:pPr>
              <w:pStyle w:val="6"/>
              <w:spacing w:before="86" w:line="263" w:lineRule="auto"/>
              <w:ind w:left="125"/>
              <w:rPr>
                <w:rFonts w:hint="eastAsia"/>
              </w:rPr>
            </w:pPr>
            <w:r>
              <w:rPr>
                <w:rFonts w:hint="eastAsia"/>
                <w:lang w:eastAsia="zh-CN"/>
              </w:rPr>
              <w:t>杨斌, 蔄茂强</w:t>
            </w:r>
          </w:p>
        </w:tc>
        <w:tc>
          <w:tcPr>
            <w:tcW w:w="708" w:type="dxa"/>
            <w:gridSpan w:val="2"/>
            <w:tcBorders>
              <w:bottom w:val="single" w:color="000000" w:sz="4" w:space="0"/>
            </w:tcBorders>
          </w:tcPr>
          <w:p w14:paraId="7411C6B8">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690167A5">
            <w:pPr>
              <w:pStyle w:val="6"/>
              <w:spacing w:before="86" w:line="350" w:lineRule="exact"/>
              <w:ind w:left="125"/>
              <w:rPr>
                <w:rFonts w:hint="eastAsia"/>
                <w:lang w:eastAsia="zh-CN"/>
              </w:rPr>
            </w:pPr>
            <w:r>
              <w:rPr>
                <w:rFonts w:hint="eastAsia"/>
                <w:lang w:eastAsia="zh-CN"/>
              </w:rPr>
              <w:t>8</w:t>
            </w:r>
          </w:p>
        </w:tc>
        <w:tc>
          <w:tcPr>
            <w:tcW w:w="713" w:type="dxa"/>
            <w:tcBorders>
              <w:bottom w:val="single" w:color="000000" w:sz="4" w:space="0"/>
            </w:tcBorders>
          </w:tcPr>
          <w:p w14:paraId="75F206DF">
            <w:pPr>
              <w:pStyle w:val="6"/>
              <w:spacing w:before="86" w:line="174" w:lineRule="auto"/>
              <w:ind w:left="125"/>
              <w:rPr>
                <w:rFonts w:hint="eastAsia"/>
                <w:lang w:eastAsia="zh-CN"/>
              </w:rPr>
            </w:pPr>
            <w:r>
              <w:rPr>
                <w:rFonts w:hint="eastAsia"/>
                <w:lang w:eastAsia="zh-CN"/>
              </w:rPr>
              <w:t>否</w:t>
            </w:r>
          </w:p>
        </w:tc>
      </w:tr>
      <w:tr w14:paraId="62E19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1EDBEC40">
            <w:pPr>
              <w:spacing w:before="86" w:line="348" w:lineRule="exact"/>
              <w:ind w:left="125"/>
              <w:rPr>
                <w:lang w:eastAsia="zh-CN"/>
              </w:rPr>
            </w:pPr>
            <w:r>
              <w:rPr>
                <w:rFonts w:hint="eastAsia"/>
                <w:lang w:eastAsia="zh-CN"/>
              </w:rPr>
              <w:t>22</w:t>
            </w:r>
          </w:p>
        </w:tc>
        <w:tc>
          <w:tcPr>
            <w:tcW w:w="2551" w:type="dxa"/>
            <w:gridSpan w:val="5"/>
            <w:tcBorders>
              <w:bottom w:val="single" w:color="000000" w:sz="4" w:space="0"/>
            </w:tcBorders>
          </w:tcPr>
          <w:p w14:paraId="76030B25">
            <w:pPr>
              <w:pStyle w:val="6"/>
              <w:spacing w:before="86" w:line="189" w:lineRule="auto"/>
              <w:ind w:left="125"/>
              <w:rPr>
                <w:rFonts w:hint="eastAsia"/>
              </w:rPr>
            </w:pPr>
            <w:r>
              <w:rPr>
                <w:rFonts w:hint="eastAsia"/>
              </w:rPr>
              <w:t>Integrated analysis of immune-related long noncoding RNAs as diagnostic biomarkers in psoriasis.</w:t>
            </w:r>
          </w:p>
        </w:tc>
        <w:tc>
          <w:tcPr>
            <w:tcW w:w="1274" w:type="dxa"/>
            <w:gridSpan w:val="3"/>
            <w:tcBorders>
              <w:bottom w:val="single" w:color="000000" w:sz="4" w:space="0"/>
            </w:tcBorders>
          </w:tcPr>
          <w:p w14:paraId="6DCF779C">
            <w:pPr>
              <w:pStyle w:val="6"/>
              <w:spacing w:before="86" w:line="176" w:lineRule="auto"/>
              <w:ind w:left="125"/>
              <w:rPr>
                <w:rFonts w:hint="eastAsia"/>
              </w:rPr>
            </w:pPr>
            <w:r>
              <w:rPr>
                <w:rFonts w:hint="eastAsia"/>
              </w:rPr>
              <w:t>PeerJ</w:t>
            </w:r>
          </w:p>
        </w:tc>
        <w:tc>
          <w:tcPr>
            <w:tcW w:w="850" w:type="dxa"/>
            <w:gridSpan w:val="3"/>
            <w:tcBorders>
              <w:bottom w:val="single" w:color="000000" w:sz="4" w:space="0"/>
            </w:tcBorders>
          </w:tcPr>
          <w:p w14:paraId="4B2C8E89">
            <w:pPr>
              <w:pStyle w:val="6"/>
              <w:spacing w:before="86" w:line="268" w:lineRule="auto"/>
              <w:ind w:left="125"/>
              <w:rPr>
                <w:rFonts w:hint="eastAsia"/>
              </w:rPr>
            </w:pPr>
            <w:r>
              <w:rPr>
                <w:rFonts w:hint="eastAsia"/>
              </w:rPr>
              <w:t>2021:9:e11018</w:t>
            </w:r>
          </w:p>
        </w:tc>
        <w:tc>
          <w:tcPr>
            <w:tcW w:w="708" w:type="dxa"/>
            <w:tcBorders>
              <w:bottom w:val="single" w:color="000000" w:sz="4" w:space="0"/>
            </w:tcBorders>
          </w:tcPr>
          <w:p w14:paraId="07650925">
            <w:pPr>
              <w:pStyle w:val="6"/>
              <w:spacing w:before="86" w:line="348" w:lineRule="exact"/>
              <w:ind w:left="125"/>
              <w:rPr>
                <w:rFonts w:hint="eastAsia"/>
                <w:lang w:eastAsia="zh-CN"/>
              </w:rPr>
            </w:pPr>
            <w:r>
              <w:rPr>
                <w:rFonts w:hint="eastAsia"/>
                <w:lang w:eastAsia="zh-CN"/>
              </w:rPr>
              <w:t>2.4</w:t>
            </w:r>
          </w:p>
        </w:tc>
        <w:tc>
          <w:tcPr>
            <w:tcW w:w="991" w:type="dxa"/>
            <w:gridSpan w:val="3"/>
            <w:tcBorders>
              <w:bottom w:val="single" w:color="000000" w:sz="4" w:space="0"/>
            </w:tcBorders>
          </w:tcPr>
          <w:p w14:paraId="4A1C8F15">
            <w:pPr>
              <w:pStyle w:val="6"/>
              <w:spacing w:before="86" w:line="183" w:lineRule="auto"/>
              <w:ind w:left="125"/>
              <w:rPr>
                <w:rFonts w:hint="eastAsia"/>
                <w:lang w:eastAsia="zh-CN"/>
              </w:rPr>
            </w:pPr>
            <w:r>
              <w:rPr>
                <w:rFonts w:hint="eastAsia"/>
                <w:lang w:eastAsia="zh-CN"/>
              </w:rPr>
              <w:t>范飞翔</w:t>
            </w:r>
            <w:r>
              <w:rPr>
                <w:lang w:eastAsia="zh-CN"/>
              </w:rPr>
              <w:t xml:space="preserve">, </w:t>
            </w:r>
            <w:r>
              <w:rPr>
                <w:rFonts w:hint="eastAsia"/>
                <w:lang w:eastAsia="zh-CN"/>
              </w:rPr>
              <w:t>黄真</w:t>
            </w:r>
          </w:p>
        </w:tc>
        <w:tc>
          <w:tcPr>
            <w:tcW w:w="1133" w:type="dxa"/>
            <w:tcBorders>
              <w:bottom w:val="single" w:color="000000" w:sz="4" w:space="0"/>
            </w:tcBorders>
          </w:tcPr>
          <w:p w14:paraId="44A9ECC6">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45ED4118">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39E71567">
            <w:pPr>
              <w:pStyle w:val="6"/>
              <w:spacing w:before="86" w:line="350" w:lineRule="exact"/>
              <w:ind w:left="125"/>
              <w:rPr>
                <w:rFonts w:hint="eastAsia"/>
                <w:lang w:eastAsia="zh-CN"/>
              </w:rPr>
            </w:pPr>
            <w:r>
              <w:rPr>
                <w:rFonts w:hint="eastAsia"/>
                <w:lang w:eastAsia="zh-CN"/>
              </w:rPr>
              <w:t>17</w:t>
            </w:r>
          </w:p>
        </w:tc>
        <w:tc>
          <w:tcPr>
            <w:tcW w:w="713" w:type="dxa"/>
            <w:tcBorders>
              <w:bottom w:val="single" w:color="000000" w:sz="4" w:space="0"/>
            </w:tcBorders>
          </w:tcPr>
          <w:p w14:paraId="712CE888">
            <w:pPr>
              <w:pStyle w:val="6"/>
              <w:spacing w:before="86" w:line="174" w:lineRule="auto"/>
              <w:ind w:left="125"/>
              <w:rPr>
                <w:rFonts w:hint="eastAsia"/>
                <w:lang w:eastAsia="zh-CN"/>
              </w:rPr>
            </w:pPr>
            <w:r>
              <w:rPr>
                <w:rFonts w:hint="eastAsia"/>
                <w:lang w:eastAsia="zh-CN"/>
              </w:rPr>
              <w:t>否</w:t>
            </w:r>
          </w:p>
        </w:tc>
      </w:tr>
      <w:tr w14:paraId="2CE8A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03F5B14A">
            <w:pPr>
              <w:spacing w:before="86" w:line="348" w:lineRule="exact"/>
              <w:ind w:left="125"/>
              <w:rPr>
                <w:lang w:eastAsia="zh-CN"/>
              </w:rPr>
            </w:pPr>
            <w:r>
              <w:rPr>
                <w:rFonts w:hint="eastAsia"/>
                <w:lang w:eastAsia="zh-CN"/>
              </w:rPr>
              <w:t>23</w:t>
            </w:r>
          </w:p>
        </w:tc>
        <w:tc>
          <w:tcPr>
            <w:tcW w:w="2551" w:type="dxa"/>
            <w:gridSpan w:val="5"/>
            <w:tcBorders>
              <w:bottom w:val="single" w:color="000000" w:sz="4" w:space="0"/>
            </w:tcBorders>
          </w:tcPr>
          <w:p w14:paraId="039F0A1A">
            <w:pPr>
              <w:pStyle w:val="6"/>
              <w:spacing w:before="86" w:line="189" w:lineRule="auto"/>
              <w:ind w:left="125"/>
              <w:rPr>
                <w:rFonts w:hint="eastAsia"/>
                <w:lang w:eastAsia="zh-CN"/>
              </w:rPr>
            </w:pPr>
            <w:r>
              <w:rPr>
                <w:rFonts w:hint="eastAsia"/>
                <w:lang w:eastAsia="zh-CN"/>
              </w:rPr>
              <w:t>Identification of potential biomarkers and infiltrating immune cells from scalp psoriasis</w:t>
            </w:r>
          </w:p>
        </w:tc>
        <w:tc>
          <w:tcPr>
            <w:tcW w:w="1274" w:type="dxa"/>
            <w:gridSpan w:val="3"/>
            <w:tcBorders>
              <w:bottom w:val="single" w:color="000000" w:sz="4" w:space="0"/>
            </w:tcBorders>
          </w:tcPr>
          <w:p w14:paraId="07532CFD">
            <w:pPr>
              <w:pStyle w:val="6"/>
              <w:spacing w:before="86" w:line="176" w:lineRule="auto"/>
              <w:ind w:left="125"/>
              <w:rPr>
                <w:rFonts w:hint="eastAsia"/>
                <w:lang w:eastAsia="zh-CN"/>
              </w:rPr>
            </w:pPr>
            <w:r>
              <w:rPr>
                <w:rFonts w:hint="eastAsia"/>
                <w:lang w:eastAsia="zh-CN"/>
              </w:rPr>
              <w:t>Gene</w:t>
            </w:r>
          </w:p>
        </w:tc>
        <w:tc>
          <w:tcPr>
            <w:tcW w:w="850" w:type="dxa"/>
            <w:gridSpan w:val="3"/>
            <w:tcBorders>
              <w:bottom w:val="single" w:color="000000" w:sz="4" w:space="0"/>
            </w:tcBorders>
          </w:tcPr>
          <w:p w14:paraId="1CF19977">
            <w:pPr>
              <w:pStyle w:val="6"/>
              <w:spacing w:before="86" w:line="268" w:lineRule="auto"/>
              <w:ind w:left="125"/>
              <w:rPr>
                <w:rFonts w:hint="eastAsia"/>
                <w:lang w:eastAsia="zh-CN"/>
              </w:rPr>
            </w:pPr>
            <w:r>
              <w:rPr>
                <w:rFonts w:hint="eastAsia"/>
                <w:lang w:eastAsia="zh-CN"/>
              </w:rPr>
              <w:t>2024:893:147918</w:t>
            </w:r>
          </w:p>
        </w:tc>
        <w:tc>
          <w:tcPr>
            <w:tcW w:w="708" w:type="dxa"/>
            <w:tcBorders>
              <w:bottom w:val="single" w:color="000000" w:sz="4" w:space="0"/>
            </w:tcBorders>
          </w:tcPr>
          <w:p w14:paraId="7B991C81">
            <w:pPr>
              <w:pStyle w:val="6"/>
              <w:spacing w:before="86" w:line="348" w:lineRule="exact"/>
              <w:ind w:left="125"/>
              <w:rPr>
                <w:rFonts w:hint="eastAsia"/>
                <w:lang w:eastAsia="zh-CN"/>
              </w:rPr>
            </w:pPr>
            <w:r>
              <w:rPr>
                <w:rFonts w:hint="eastAsia"/>
                <w:lang w:eastAsia="zh-CN"/>
              </w:rPr>
              <w:t>2.4</w:t>
            </w:r>
          </w:p>
        </w:tc>
        <w:tc>
          <w:tcPr>
            <w:tcW w:w="991" w:type="dxa"/>
            <w:gridSpan w:val="3"/>
            <w:tcBorders>
              <w:bottom w:val="single" w:color="000000" w:sz="4" w:space="0"/>
            </w:tcBorders>
          </w:tcPr>
          <w:p w14:paraId="3BE77C7F">
            <w:pPr>
              <w:pStyle w:val="6"/>
              <w:spacing w:before="86" w:line="183" w:lineRule="auto"/>
              <w:ind w:left="125"/>
              <w:rPr>
                <w:rFonts w:hint="eastAsia"/>
                <w:lang w:eastAsia="zh-CN"/>
              </w:rPr>
            </w:pPr>
            <w:r>
              <w:rPr>
                <w:rFonts w:hint="eastAsia"/>
                <w:lang w:eastAsia="zh-CN"/>
              </w:rPr>
              <w:t>刘守刚, 庄哲, 刘芳华, 袁秀清, 张泽乔, 梁晓茜, 李欣辉</w:t>
            </w:r>
          </w:p>
        </w:tc>
        <w:tc>
          <w:tcPr>
            <w:tcW w:w="1133" w:type="dxa"/>
            <w:tcBorders>
              <w:bottom w:val="single" w:color="000000" w:sz="4" w:space="0"/>
            </w:tcBorders>
          </w:tcPr>
          <w:p w14:paraId="3A9FE2E3">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22CFF4A2">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1EE8C059">
            <w:pPr>
              <w:pStyle w:val="6"/>
              <w:spacing w:before="86" w:line="350" w:lineRule="exact"/>
              <w:ind w:left="125"/>
              <w:rPr>
                <w:rFonts w:hint="eastAsia"/>
                <w:lang w:eastAsia="zh-CN"/>
              </w:rPr>
            </w:pPr>
            <w:r>
              <w:rPr>
                <w:rFonts w:hint="eastAsia"/>
                <w:lang w:eastAsia="zh-CN"/>
              </w:rPr>
              <w:t>6</w:t>
            </w:r>
          </w:p>
        </w:tc>
        <w:tc>
          <w:tcPr>
            <w:tcW w:w="713" w:type="dxa"/>
            <w:tcBorders>
              <w:bottom w:val="single" w:color="000000" w:sz="4" w:space="0"/>
            </w:tcBorders>
          </w:tcPr>
          <w:p w14:paraId="6227D379">
            <w:pPr>
              <w:pStyle w:val="6"/>
              <w:spacing w:before="86" w:line="174" w:lineRule="auto"/>
              <w:ind w:left="125"/>
              <w:rPr>
                <w:rFonts w:hint="eastAsia"/>
                <w:lang w:eastAsia="zh-CN"/>
              </w:rPr>
            </w:pPr>
            <w:r>
              <w:rPr>
                <w:rFonts w:hint="eastAsia"/>
                <w:lang w:eastAsia="zh-CN"/>
              </w:rPr>
              <w:t>否</w:t>
            </w:r>
          </w:p>
        </w:tc>
      </w:tr>
      <w:tr w14:paraId="6A273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74FC2F4B">
            <w:pPr>
              <w:spacing w:before="86" w:line="348" w:lineRule="exact"/>
              <w:ind w:left="125"/>
              <w:rPr>
                <w:lang w:eastAsia="zh-CN"/>
              </w:rPr>
            </w:pPr>
            <w:r>
              <w:rPr>
                <w:rFonts w:hint="eastAsia"/>
                <w:lang w:eastAsia="zh-CN"/>
              </w:rPr>
              <w:t>24</w:t>
            </w:r>
          </w:p>
        </w:tc>
        <w:tc>
          <w:tcPr>
            <w:tcW w:w="2551" w:type="dxa"/>
            <w:gridSpan w:val="5"/>
            <w:tcBorders>
              <w:bottom w:val="single" w:color="000000" w:sz="4" w:space="0"/>
            </w:tcBorders>
          </w:tcPr>
          <w:p w14:paraId="09AF4ECE">
            <w:pPr>
              <w:pStyle w:val="6"/>
              <w:spacing w:before="86" w:line="189" w:lineRule="auto"/>
              <w:ind w:left="125"/>
              <w:rPr>
                <w:rFonts w:hint="eastAsia"/>
                <w:lang w:eastAsia="zh-CN"/>
              </w:rPr>
            </w:pPr>
            <w:r>
              <w:rPr>
                <w:rFonts w:hint="eastAsia"/>
                <w:lang w:eastAsia="zh-CN"/>
              </w:rPr>
              <w:t>PTPN2 alleviates psoriasis by targeting the STING-STAT3 axis and restoring autophagy: in vitro and in vivo evidence</w:t>
            </w:r>
          </w:p>
        </w:tc>
        <w:tc>
          <w:tcPr>
            <w:tcW w:w="1274" w:type="dxa"/>
            <w:gridSpan w:val="3"/>
            <w:tcBorders>
              <w:bottom w:val="single" w:color="000000" w:sz="4" w:space="0"/>
            </w:tcBorders>
          </w:tcPr>
          <w:p w14:paraId="256EE05F">
            <w:pPr>
              <w:pStyle w:val="6"/>
              <w:spacing w:before="86" w:line="176" w:lineRule="auto"/>
              <w:ind w:left="125"/>
              <w:rPr>
                <w:rFonts w:hint="eastAsia"/>
                <w:lang w:eastAsia="zh-CN"/>
              </w:rPr>
            </w:pPr>
            <w:r>
              <w:rPr>
                <w:rFonts w:hint="eastAsia"/>
                <w:lang w:eastAsia="zh-CN"/>
              </w:rPr>
              <w:t>Immunobiology</w:t>
            </w:r>
          </w:p>
        </w:tc>
        <w:tc>
          <w:tcPr>
            <w:tcW w:w="850" w:type="dxa"/>
            <w:gridSpan w:val="3"/>
            <w:tcBorders>
              <w:bottom w:val="single" w:color="000000" w:sz="4" w:space="0"/>
            </w:tcBorders>
          </w:tcPr>
          <w:p w14:paraId="29A26472">
            <w:pPr>
              <w:pStyle w:val="6"/>
              <w:spacing w:before="86" w:line="268" w:lineRule="auto"/>
              <w:ind w:left="125"/>
              <w:rPr>
                <w:rFonts w:hint="eastAsia"/>
                <w:lang w:eastAsia="zh-CN"/>
              </w:rPr>
            </w:pPr>
            <w:r>
              <w:rPr>
                <w:rFonts w:hint="eastAsia"/>
                <w:lang w:eastAsia="zh-CN"/>
              </w:rPr>
              <w:t>2026;231(3):153174</w:t>
            </w:r>
          </w:p>
        </w:tc>
        <w:tc>
          <w:tcPr>
            <w:tcW w:w="708" w:type="dxa"/>
            <w:tcBorders>
              <w:bottom w:val="single" w:color="000000" w:sz="4" w:space="0"/>
            </w:tcBorders>
          </w:tcPr>
          <w:p w14:paraId="55F42B46">
            <w:pPr>
              <w:pStyle w:val="6"/>
              <w:spacing w:before="86" w:line="348" w:lineRule="exact"/>
              <w:ind w:left="125"/>
              <w:rPr>
                <w:rFonts w:hint="eastAsia"/>
                <w:lang w:eastAsia="zh-CN"/>
              </w:rPr>
            </w:pPr>
            <w:r>
              <w:rPr>
                <w:rFonts w:hint="eastAsia"/>
                <w:lang w:eastAsia="zh-CN"/>
              </w:rPr>
              <w:t>2.3</w:t>
            </w:r>
          </w:p>
        </w:tc>
        <w:tc>
          <w:tcPr>
            <w:tcW w:w="991" w:type="dxa"/>
            <w:gridSpan w:val="3"/>
            <w:tcBorders>
              <w:bottom w:val="single" w:color="000000" w:sz="4" w:space="0"/>
            </w:tcBorders>
          </w:tcPr>
          <w:p w14:paraId="132D0FAC">
            <w:pPr>
              <w:pStyle w:val="6"/>
              <w:spacing w:before="86" w:line="183" w:lineRule="auto"/>
              <w:ind w:left="125"/>
              <w:rPr>
                <w:rFonts w:hint="eastAsia"/>
                <w:lang w:eastAsia="zh-CN"/>
              </w:rPr>
            </w:pPr>
            <w:r>
              <w:rPr>
                <w:rFonts w:hint="eastAsia"/>
                <w:lang w:eastAsia="zh-CN"/>
              </w:rPr>
              <w:t>杨莹莹, 钟远秋, 刘芳华, 刘守刚</w:t>
            </w:r>
          </w:p>
        </w:tc>
        <w:tc>
          <w:tcPr>
            <w:tcW w:w="1133" w:type="dxa"/>
            <w:tcBorders>
              <w:bottom w:val="single" w:color="000000" w:sz="4" w:space="0"/>
            </w:tcBorders>
          </w:tcPr>
          <w:p w14:paraId="42BEFAE6">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33AC12FC">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6B6127AF">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093C5220">
            <w:pPr>
              <w:pStyle w:val="6"/>
              <w:spacing w:before="86" w:line="174" w:lineRule="auto"/>
              <w:ind w:left="125"/>
              <w:rPr>
                <w:rFonts w:hint="eastAsia"/>
                <w:lang w:eastAsia="zh-CN"/>
              </w:rPr>
            </w:pPr>
            <w:r>
              <w:rPr>
                <w:rFonts w:hint="eastAsia"/>
                <w:lang w:eastAsia="zh-CN"/>
              </w:rPr>
              <w:t>否</w:t>
            </w:r>
          </w:p>
        </w:tc>
      </w:tr>
      <w:tr w14:paraId="2294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7DA85915">
            <w:pPr>
              <w:spacing w:before="86" w:line="348" w:lineRule="exact"/>
              <w:ind w:left="125"/>
              <w:rPr>
                <w:lang w:eastAsia="zh-CN"/>
              </w:rPr>
            </w:pPr>
            <w:r>
              <w:rPr>
                <w:rFonts w:hint="eastAsia"/>
                <w:lang w:eastAsia="zh-CN"/>
              </w:rPr>
              <w:t>25</w:t>
            </w:r>
          </w:p>
        </w:tc>
        <w:tc>
          <w:tcPr>
            <w:tcW w:w="2551" w:type="dxa"/>
            <w:gridSpan w:val="5"/>
            <w:tcBorders>
              <w:bottom w:val="single" w:color="000000" w:sz="4" w:space="0"/>
            </w:tcBorders>
          </w:tcPr>
          <w:p w14:paraId="3E6E7CC8">
            <w:pPr>
              <w:pStyle w:val="6"/>
              <w:spacing w:before="86" w:line="189" w:lineRule="auto"/>
              <w:ind w:left="125"/>
              <w:rPr>
                <w:rFonts w:hint="eastAsia"/>
                <w:lang w:eastAsia="zh-CN"/>
              </w:rPr>
            </w:pPr>
            <w:r>
              <w:rPr>
                <w:rFonts w:hint="eastAsia"/>
                <w:lang w:eastAsia="zh-CN"/>
              </w:rPr>
              <w:t>Safety of Biologics for Psoriatic Patients with Latent Tuberculosis. Clin Cosmet Investig Dermatol</w:t>
            </w:r>
          </w:p>
        </w:tc>
        <w:tc>
          <w:tcPr>
            <w:tcW w:w="1274" w:type="dxa"/>
            <w:gridSpan w:val="3"/>
            <w:tcBorders>
              <w:bottom w:val="single" w:color="000000" w:sz="4" w:space="0"/>
            </w:tcBorders>
          </w:tcPr>
          <w:p w14:paraId="2FB5CBC4">
            <w:pPr>
              <w:pStyle w:val="6"/>
              <w:spacing w:before="86" w:line="176" w:lineRule="auto"/>
              <w:ind w:left="125"/>
              <w:rPr>
                <w:rFonts w:hint="eastAsia"/>
                <w:lang w:eastAsia="zh-CN"/>
              </w:rPr>
            </w:pPr>
            <w:r>
              <w:rPr>
                <w:rFonts w:hint="eastAsia"/>
                <w:lang w:eastAsia="zh-CN"/>
              </w:rPr>
              <w:t>Clin Cosmet Investig Dermatol</w:t>
            </w:r>
          </w:p>
        </w:tc>
        <w:tc>
          <w:tcPr>
            <w:tcW w:w="850" w:type="dxa"/>
            <w:gridSpan w:val="3"/>
            <w:tcBorders>
              <w:bottom w:val="single" w:color="000000" w:sz="4" w:space="0"/>
            </w:tcBorders>
          </w:tcPr>
          <w:p w14:paraId="6C56E023">
            <w:pPr>
              <w:pStyle w:val="6"/>
              <w:spacing w:before="86" w:line="268" w:lineRule="auto"/>
              <w:ind w:left="125"/>
              <w:rPr>
                <w:rFonts w:hint="eastAsia"/>
                <w:lang w:eastAsia="zh-CN"/>
              </w:rPr>
            </w:pPr>
            <w:r>
              <w:rPr>
                <w:rFonts w:hint="eastAsia"/>
                <w:lang w:eastAsia="zh-CN"/>
              </w:rPr>
              <w:t>2023:16:2333-2336</w:t>
            </w:r>
          </w:p>
        </w:tc>
        <w:tc>
          <w:tcPr>
            <w:tcW w:w="708" w:type="dxa"/>
            <w:tcBorders>
              <w:bottom w:val="single" w:color="000000" w:sz="4" w:space="0"/>
            </w:tcBorders>
          </w:tcPr>
          <w:p w14:paraId="5BE198EC">
            <w:pPr>
              <w:pStyle w:val="6"/>
              <w:spacing w:before="86" w:line="348" w:lineRule="exact"/>
              <w:ind w:left="125"/>
              <w:rPr>
                <w:rFonts w:hint="eastAsia"/>
                <w:lang w:eastAsia="zh-CN"/>
              </w:rPr>
            </w:pPr>
            <w:r>
              <w:rPr>
                <w:rFonts w:hint="eastAsia"/>
                <w:lang w:eastAsia="zh-CN"/>
              </w:rPr>
              <w:t>2.2</w:t>
            </w:r>
          </w:p>
        </w:tc>
        <w:tc>
          <w:tcPr>
            <w:tcW w:w="991" w:type="dxa"/>
            <w:gridSpan w:val="3"/>
            <w:tcBorders>
              <w:bottom w:val="single" w:color="000000" w:sz="4" w:space="0"/>
            </w:tcBorders>
          </w:tcPr>
          <w:p w14:paraId="78B47976">
            <w:pPr>
              <w:pStyle w:val="6"/>
              <w:spacing w:before="86" w:line="183" w:lineRule="auto"/>
              <w:ind w:left="125"/>
              <w:rPr>
                <w:rFonts w:hint="eastAsia"/>
                <w:lang w:eastAsia="zh-CN"/>
              </w:rPr>
            </w:pPr>
            <w:r>
              <w:rPr>
                <w:rFonts w:hint="eastAsia"/>
                <w:lang w:eastAsia="zh-CN"/>
              </w:rPr>
              <w:t xml:space="preserve">袁立燕, 李阳, 林俊杰, 林秀球, 杨斌, </w:t>
            </w:r>
          </w:p>
        </w:tc>
        <w:tc>
          <w:tcPr>
            <w:tcW w:w="1133" w:type="dxa"/>
            <w:tcBorders>
              <w:bottom w:val="single" w:color="000000" w:sz="4" w:space="0"/>
            </w:tcBorders>
          </w:tcPr>
          <w:p w14:paraId="3EA49B01">
            <w:pPr>
              <w:pStyle w:val="6"/>
              <w:spacing w:before="86" w:line="263" w:lineRule="auto"/>
              <w:ind w:left="125"/>
              <w:rPr>
                <w:rFonts w:hint="eastAsia"/>
                <w:lang w:eastAsia="zh-CN"/>
              </w:rPr>
            </w:pPr>
            <w:r>
              <w:rPr>
                <w:rFonts w:hint="eastAsia"/>
                <w:lang w:eastAsia="zh-CN"/>
              </w:rPr>
              <w:t>蔄茂强, 王晓华</w:t>
            </w:r>
          </w:p>
        </w:tc>
        <w:tc>
          <w:tcPr>
            <w:tcW w:w="708" w:type="dxa"/>
            <w:gridSpan w:val="2"/>
            <w:tcBorders>
              <w:bottom w:val="single" w:color="000000" w:sz="4" w:space="0"/>
            </w:tcBorders>
          </w:tcPr>
          <w:p w14:paraId="4BDB4802">
            <w:pPr>
              <w:pStyle w:val="6"/>
              <w:spacing w:before="86" w:line="350" w:lineRule="exact"/>
              <w:ind w:left="125"/>
              <w:rPr>
                <w:rFonts w:hint="eastAsia"/>
              </w:rPr>
            </w:pPr>
            <w:r>
              <w:rPr>
                <w:rFonts w:hint="eastAsia"/>
              </w:rPr>
              <w:t>SCI-E</w:t>
            </w:r>
          </w:p>
        </w:tc>
        <w:tc>
          <w:tcPr>
            <w:tcW w:w="707" w:type="dxa"/>
            <w:tcBorders>
              <w:bottom w:val="single" w:color="000000" w:sz="4" w:space="0"/>
            </w:tcBorders>
          </w:tcPr>
          <w:p w14:paraId="36665BFB">
            <w:pPr>
              <w:pStyle w:val="6"/>
              <w:spacing w:before="86" w:line="350" w:lineRule="exact"/>
              <w:ind w:left="125"/>
              <w:rPr>
                <w:rFonts w:hint="eastAsia"/>
                <w:lang w:eastAsia="zh-CN"/>
              </w:rPr>
            </w:pPr>
            <w:r>
              <w:rPr>
                <w:rFonts w:hint="eastAsia"/>
                <w:lang w:eastAsia="zh-CN"/>
              </w:rPr>
              <w:t>4</w:t>
            </w:r>
          </w:p>
        </w:tc>
        <w:tc>
          <w:tcPr>
            <w:tcW w:w="713" w:type="dxa"/>
            <w:tcBorders>
              <w:bottom w:val="single" w:color="000000" w:sz="4" w:space="0"/>
            </w:tcBorders>
          </w:tcPr>
          <w:p w14:paraId="0FE36B34">
            <w:pPr>
              <w:pStyle w:val="6"/>
              <w:spacing w:before="86" w:line="174" w:lineRule="auto"/>
              <w:ind w:left="125"/>
              <w:rPr>
                <w:rFonts w:hint="eastAsia"/>
                <w:lang w:eastAsia="zh-CN"/>
              </w:rPr>
            </w:pPr>
            <w:r>
              <w:rPr>
                <w:rFonts w:hint="eastAsia"/>
                <w:lang w:eastAsia="zh-CN"/>
              </w:rPr>
              <w:t>否</w:t>
            </w:r>
          </w:p>
        </w:tc>
      </w:tr>
      <w:tr w14:paraId="7CEE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2F6D20BB">
            <w:pPr>
              <w:spacing w:before="86" w:line="348" w:lineRule="exact"/>
              <w:ind w:left="125"/>
              <w:rPr>
                <w:lang w:eastAsia="zh-CN"/>
              </w:rPr>
            </w:pPr>
            <w:r>
              <w:rPr>
                <w:rFonts w:hint="eastAsia"/>
                <w:lang w:eastAsia="zh-CN"/>
              </w:rPr>
              <w:t>26</w:t>
            </w:r>
          </w:p>
        </w:tc>
        <w:tc>
          <w:tcPr>
            <w:tcW w:w="2551" w:type="dxa"/>
            <w:gridSpan w:val="5"/>
            <w:tcBorders>
              <w:bottom w:val="single" w:color="000000" w:sz="4" w:space="0"/>
            </w:tcBorders>
          </w:tcPr>
          <w:p w14:paraId="088D6121">
            <w:pPr>
              <w:pStyle w:val="6"/>
              <w:spacing w:before="86" w:line="189" w:lineRule="auto"/>
              <w:ind w:left="125"/>
              <w:rPr>
                <w:rFonts w:hint="eastAsia"/>
                <w:lang w:eastAsia="zh-CN"/>
              </w:rPr>
            </w:pPr>
            <w:r>
              <w:rPr>
                <w:rFonts w:hint="eastAsia"/>
                <w:lang w:eastAsia="zh-CN"/>
              </w:rPr>
              <w:t xml:space="preserve"> Psoriasis and COVID-19 Infection Negatively Impact Each Other: An Analysis of 3581 Cases</w:t>
            </w:r>
          </w:p>
        </w:tc>
        <w:tc>
          <w:tcPr>
            <w:tcW w:w="1274" w:type="dxa"/>
            <w:gridSpan w:val="3"/>
            <w:tcBorders>
              <w:bottom w:val="single" w:color="000000" w:sz="4" w:space="0"/>
            </w:tcBorders>
          </w:tcPr>
          <w:p w14:paraId="32D3F57F">
            <w:pPr>
              <w:pStyle w:val="6"/>
              <w:spacing w:before="86" w:line="176" w:lineRule="auto"/>
              <w:ind w:left="125"/>
              <w:rPr>
                <w:rFonts w:hint="eastAsia"/>
                <w:lang w:eastAsia="zh-CN"/>
              </w:rPr>
            </w:pPr>
            <w:r>
              <w:rPr>
                <w:rFonts w:hint="eastAsia"/>
                <w:lang w:eastAsia="zh-CN"/>
              </w:rPr>
              <w:t>Clin Cosmet Investig Dermatol</w:t>
            </w:r>
          </w:p>
        </w:tc>
        <w:tc>
          <w:tcPr>
            <w:tcW w:w="850" w:type="dxa"/>
            <w:gridSpan w:val="3"/>
            <w:tcBorders>
              <w:bottom w:val="single" w:color="000000" w:sz="4" w:space="0"/>
            </w:tcBorders>
          </w:tcPr>
          <w:p w14:paraId="087DE00F">
            <w:pPr>
              <w:pStyle w:val="6"/>
              <w:spacing w:before="86" w:line="268" w:lineRule="auto"/>
              <w:ind w:left="125"/>
              <w:rPr>
                <w:rFonts w:hint="eastAsia"/>
                <w:lang w:eastAsia="zh-CN"/>
              </w:rPr>
            </w:pPr>
            <w:r>
              <w:rPr>
                <w:rFonts w:hint="eastAsia"/>
                <w:lang w:eastAsia="zh-CN"/>
              </w:rPr>
              <w:t>2023:16:1933-1936</w:t>
            </w:r>
          </w:p>
        </w:tc>
        <w:tc>
          <w:tcPr>
            <w:tcW w:w="708" w:type="dxa"/>
            <w:tcBorders>
              <w:bottom w:val="single" w:color="000000" w:sz="4" w:space="0"/>
            </w:tcBorders>
          </w:tcPr>
          <w:p w14:paraId="60094789">
            <w:pPr>
              <w:pStyle w:val="6"/>
              <w:spacing w:before="86" w:line="348" w:lineRule="exact"/>
              <w:ind w:left="125"/>
              <w:rPr>
                <w:rFonts w:hint="eastAsia"/>
                <w:lang w:eastAsia="zh-CN"/>
              </w:rPr>
            </w:pPr>
            <w:r>
              <w:rPr>
                <w:rFonts w:hint="eastAsia"/>
                <w:lang w:eastAsia="zh-CN"/>
              </w:rPr>
              <w:t>2.2</w:t>
            </w:r>
          </w:p>
        </w:tc>
        <w:tc>
          <w:tcPr>
            <w:tcW w:w="991" w:type="dxa"/>
            <w:gridSpan w:val="3"/>
            <w:tcBorders>
              <w:bottom w:val="single" w:color="000000" w:sz="4" w:space="0"/>
            </w:tcBorders>
          </w:tcPr>
          <w:p w14:paraId="5F0A336D">
            <w:pPr>
              <w:pStyle w:val="6"/>
              <w:spacing w:before="86" w:line="183" w:lineRule="auto"/>
              <w:ind w:left="125"/>
              <w:rPr>
                <w:rFonts w:hint="eastAsia"/>
                <w:lang w:eastAsia="zh-CN"/>
              </w:rPr>
            </w:pPr>
            <w:r>
              <w:rPr>
                <w:rFonts w:hint="eastAsia"/>
                <w:lang w:eastAsia="zh-CN"/>
              </w:rPr>
              <w:t xml:space="preserve">王晓华, 袁立燕, 邱晓愉 </w:t>
            </w:r>
          </w:p>
        </w:tc>
        <w:tc>
          <w:tcPr>
            <w:tcW w:w="1133" w:type="dxa"/>
            <w:tcBorders>
              <w:bottom w:val="single" w:color="000000" w:sz="4" w:space="0"/>
            </w:tcBorders>
          </w:tcPr>
          <w:p w14:paraId="2563C294">
            <w:pPr>
              <w:pStyle w:val="6"/>
              <w:spacing w:before="86" w:line="263" w:lineRule="auto"/>
              <w:ind w:left="125"/>
              <w:rPr>
                <w:rFonts w:hint="eastAsia"/>
              </w:rPr>
            </w:pPr>
            <w:r>
              <w:rPr>
                <w:rFonts w:hint="eastAsia"/>
                <w:lang w:eastAsia="zh-CN"/>
              </w:rPr>
              <w:t>杨斌,蔄茂强</w:t>
            </w:r>
          </w:p>
        </w:tc>
        <w:tc>
          <w:tcPr>
            <w:tcW w:w="708" w:type="dxa"/>
            <w:gridSpan w:val="2"/>
            <w:tcBorders>
              <w:bottom w:val="single" w:color="000000" w:sz="4" w:space="0"/>
            </w:tcBorders>
          </w:tcPr>
          <w:p w14:paraId="7F2C6368">
            <w:pPr>
              <w:pStyle w:val="6"/>
              <w:spacing w:before="86" w:line="350" w:lineRule="exact"/>
              <w:ind w:left="125"/>
              <w:rPr>
                <w:rFonts w:hint="eastAsia"/>
              </w:rPr>
            </w:pPr>
            <w:r>
              <w:rPr>
                <w:rFonts w:hint="eastAsia"/>
              </w:rPr>
              <w:t>SCI-E</w:t>
            </w:r>
          </w:p>
        </w:tc>
        <w:tc>
          <w:tcPr>
            <w:tcW w:w="707" w:type="dxa"/>
            <w:tcBorders>
              <w:bottom w:val="single" w:color="000000" w:sz="4" w:space="0"/>
            </w:tcBorders>
          </w:tcPr>
          <w:p w14:paraId="64EE7D19">
            <w:pPr>
              <w:pStyle w:val="6"/>
              <w:spacing w:before="86" w:line="350" w:lineRule="exact"/>
              <w:ind w:left="125"/>
              <w:rPr>
                <w:rFonts w:hint="eastAsia"/>
                <w:lang w:eastAsia="zh-CN"/>
              </w:rPr>
            </w:pPr>
            <w:r>
              <w:rPr>
                <w:rFonts w:hint="eastAsia"/>
                <w:lang w:eastAsia="zh-CN"/>
              </w:rPr>
              <w:t>2</w:t>
            </w:r>
          </w:p>
        </w:tc>
        <w:tc>
          <w:tcPr>
            <w:tcW w:w="713" w:type="dxa"/>
            <w:tcBorders>
              <w:bottom w:val="single" w:color="000000" w:sz="4" w:space="0"/>
            </w:tcBorders>
          </w:tcPr>
          <w:p w14:paraId="2C420CB6">
            <w:pPr>
              <w:pStyle w:val="6"/>
              <w:spacing w:before="86" w:line="174" w:lineRule="auto"/>
              <w:ind w:left="125"/>
              <w:rPr>
                <w:rFonts w:hint="eastAsia"/>
                <w:lang w:eastAsia="zh-CN"/>
              </w:rPr>
            </w:pPr>
            <w:r>
              <w:rPr>
                <w:rFonts w:hint="eastAsia"/>
                <w:lang w:eastAsia="zh-CN"/>
              </w:rPr>
              <w:t>否</w:t>
            </w:r>
          </w:p>
        </w:tc>
      </w:tr>
      <w:tr w14:paraId="7118C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63C2DB6D">
            <w:pPr>
              <w:spacing w:before="86" w:line="348" w:lineRule="exact"/>
              <w:ind w:left="125"/>
              <w:rPr>
                <w:lang w:eastAsia="zh-CN"/>
              </w:rPr>
            </w:pPr>
            <w:r>
              <w:rPr>
                <w:rFonts w:hint="eastAsia"/>
                <w:lang w:eastAsia="zh-CN"/>
              </w:rPr>
              <w:t>27</w:t>
            </w:r>
          </w:p>
        </w:tc>
        <w:tc>
          <w:tcPr>
            <w:tcW w:w="2551" w:type="dxa"/>
            <w:gridSpan w:val="5"/>
            <w:tcBorders>
              <w:bottom w:val="single" w:color="000000" w:sz="4" w:space="0"/>
            </w:tcBorders>
          </w:tcPr>
          <w:p w14:paraId="4568C27C">
            <w:pPr>
              <w:pStyle w:val="6"/>
              <w:spacing w:before="86" w:line="189" w:lineRule="auto"/>
              <w:ind w:left="125"/>
              <w:rPr>
                <w:rFonts w:hint="eastAsia"/>
                <w:lang w:eastAsia="zh-CN"/>
              </w:rPr>
            </w:pPr>
            <w:r>
              <w:rPr>
                <w:rFonts w:hint="eastAsia"/>
                <w:lang w:eastAsia="zh-CN"/>
              </w:rPr>
              <w:t>Comparison of Epidermal Gene Expression Profiles in Mice Aged 1 to 20 Months</w:t>
            </w:r>
          </w:p>
        </w:tc>
        <w:tc>
          <w:tcPr>
            <w:tcW w:w="1274" w:type="dxa"/>
            <w:gridSpan w:val="3"/>
            <w:tcBorders>
              <w:bottom w:val="single" w:color="000000" w:sz="4" w:space="0"/>
            </w:tcBorders>
          </w:tcPr>
          <w:p w14:paraId="5EF9D960">
            <w:pPr>
              <w:pStyle w:val="6"/>
              <w:spacing w:before="86" w:line="176" w:lineRule="auto"/>
              <w:ind w:left="125"/>
              <w:rPr>
                <w:rFonts w:hint="eastAsia"/>
                <w:lang w:eastAsia="zh-CN"/>
              </w:rPr>
            </w:pPr>
            <w:r>
              <w:rPr>
                <w:rFonts w:hint="eastAsia"/>
                <w:lang w:eastAsia="zh-CN"/>
              </w:rPr>
              <w:t>Clin Cosmet Investig Dermatol</w:t>
            </w:r>
          </w:p>
          <w:p w14:paraId="321518E9">
            <w:pPr>
              <w:pStyle w:val="6"/>
              <w:spacing w:before="86" w:line="176" w:lineRule="auto"/>
              <w:ind w:left="125"/>
              <w:rPr>
                <w:rFonts w:hint="eastAsia"/>
                <w:lang w:eastAsia="zh-CN"/>
              </w:rPr>
            </w:pPr>
          </w:p>
        </w:tc>
        <w:tc>
          <w:tcPr>
            <w:tcW w:w="850" w:type="dxa"/>
            <w:gridSpan w:val="3"/>
            <w:tcBorders>
              <w:bottom w:val="single" w:color="000000" w:sz="4" w:space="0"/>
            </w:tcBorders>
          </w:tcPr>
          <w:p w14:paraId="6E695EBC">
            <w:pPr>
              <w:pStyle w:val="6"/>
              <w:spacing w:before="86" w:line="268" w:lineRule="auto"/>
              <w:ind w:left="125"/>
              <w:rPr>
                <w:rFonts w:hint="eastAsia"/>
                <w:lang w:eastAsia="zh-CN"/>
              </w:rPr>
            </w:pPr>
            <w:r>
              <w:rPr>
                <w:rFonts w:hint="eastAsia"/>
                <w:lang w:eastAsia="zh-CN"/>
              </w:rPr>
              <w:t>2022:15:69-76</w:t>
            </w:r>
          </w:p>
        </w:tc>
        <w:tc>
          <w:tcPr>
            <w:tcW w:w="708" w:type="dxa"/>
            <w:tcBorders>
              <w:bottom w:val="single" w:color="000000" w:sz="4" w:space="0"/>
            </w:tcBorders>
          </w:tcPr>
          <w:p w14:paraId="5B64460F">
            <w:pPr>
              <w:pStyle w:val="6"/>
              <w:spacing w:before="86" w:line="348" w:lineRule="exact"/>
              <w:ind w:left="125"/>
              <w:rPr>
                <w:rFonts w:hint="eastAsia"/>
                <w:lang w:eastAsia="zh-CN"/>
              </w:rPr>
            </w:pPr>
            <w:r>
              <w:rPr>
                <w:rFonts w:hint="eastAsia"/>
                <w:lang w:eastAsia="zh-CN"/>
              </w:rPr>
              <w:t>2.2</w:t>
            </w:r>
          </w:p>
        </w:tc>
        <w:tc>
          <w:tcPr>
            <w:tcW w:w="991" w:type="dxa"/>
            <w:gridSpan w:val="3"/>
            <w:tcBorders>
              <w:bottom w:val="single" w:color="000000" w:sz="4" w:space="0"/>
            </w:tcBorders>
          </w:tcPr>
          <w:p w14:paraId="30E09FB7">
            <w:pPr>
              <w:pStyle w:val="6"/>
              <w:spacing w:before="86" w:line="183" w:lineRule="auto"/>
              <w:ind w:left="125"/>
              <w:rPr>
                <w:rFonts w:hint="eastAsia"/>
                <w:lang w:eastAsia="zh-CN"/>
              </w:rPr>
            </w:pPr>
            <w:r>
              <w:rPr>
                <w:rFonts w:hint="eastAsia"/>
                <w:lang w:eastAsia="zh-CN"/>
              </w:rPr>
              <w:t>王晓华, 文思, 叶理, 刘丹, 蔄茂强</w:t>
            </w:r>
          </w:p>
        </w:tc>
        <w:tc>
          <w:tcPr>
            <w:tcW w:w="1133" w:type="dxa"/>
            <w:tcBorders>
              <w:bottom w:val="single" w:color="000000" w:sz="4" w:space="0"/>
            </w:tcBorders>
          </w:tcPr>
          <w:p w14:paraId="345C0965">
            <w:pPr>
              <w:pStyle w:val="6"/>
              <w:spacing w:before="86" w:line="263" w:lineRule="auto"/>
              <w:ind w:left="125"/>
              <w:rPr>
                <w:rFonts w:hint="eastAsia"/>
                <w:lang w:eastAsia="zh-CN"/>
              </w:rPr>
            </w:pPr>
            <w:r>
              <w:rPr>
                <w:rFonts w:hint="eastAsia"/>
                <w:lang w:eastAsia="zh-CN"/>
              </w:rPr>
              <w:t>杨斌</w:t>
            </w:r>
          </w:p>
        </w:tc>
        <w:tc>
          <w:tcPr>
            <w:tcW w:w="708" w:type="dxa"/>
            <w:gridSpan w:val="2"/>
            <w:tcBorders>
              <w:bottom w:val="single" w:color="000000" w:sz="4" w:space="0"/>
            </w:tcBorders>
          </w:tcPr>
          <w:p w14:paraId="49E14055">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616DD225">
            <w:pPr>
              <w:pStyle w:val="6"/>
              <w:spacing w:before="86" w:line="350" w:lineRule="exact"/>
              <w:ind w:left="125"/>
              <w:rPr>
                <w:rFonts w:hint="eastAsia"/>
                <w:lang w:eastAsia="zh-CN"/>
              </w:rPr>
            </w:pPr>
            <w:r>
              <w:rPr>
                <w:rFonts w:hint="eastAsia"/>
                <w:lang w:eastAsia="zh-CN"/>
              </w:rPr>
              <w:t>0</w:t>
            </w:r>
          </w:p>
        </w:tc>
        <w:tc>
          <w:tcPr>
            <w:tcW w:w="713" w:type="dxa"/>
            <w:tcBorders>
              <w:bottom w:val="single" w:color="000000" w:sz="4" w:space="0"/>
            </w:tcBorders>
          </w:tcPr>
          <w:p w14:paraId="4D23CA67">
            <w:pPr>
              <w:pStyle w:val="6"/>
              <w:spacing w:before="86" w:line="174" w:lineRule="auto"/>
              <w:ind w:left="125"/>
              <w:rPr>
                <w:rFonts w:hint="eastAsia"/>
                <w:lang w:eastAsia="zh-CN"/>
              </w:rPr>
            </w:pPr>
            <w:r>
              <w:rPr>
                <w:rFonts w:hint="eastAsia"/>
                <w:lang w:eastAsia="zh-CN"/>
              </w:rPr>
              <w:t>否</w:t>
            </w:r>
          </w:p>
        </w:tc>
      </w:tr>
      <w:tr w14:paraId="0FD1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5D8B10D3">
            <w:pPr>
              <w:spacing w:before="86" w:line="348" w:lineRule="exact"/>
              <w:ind w:left="125"/>
              <w:rPr>
                <w:lang w:eastAsia="zh-CN"/>
              </w:rPr>
            </w:pPr>
            <w:r>
              <w:rPr>
                <w:rFonts w:hint="eastAsia"/>
                <w:lang w:eastAsia="zh-CN"/>
              </w:rPr>
              <w:t>28</w:t>
            </w:r>
          </w:p>
        </w:tc>
        <w:tc>
          <w:tcPr>
            <w:tcW w:w="2551" w:type="dxa"/>
            <w:gridSpan w:val="5"/>
            <w:tcBorders>
              <w:bottom w:val="single" w:color="000000" w:sz="4" w:space="0"/>
            </w:tcBorders>
          </w:tcPr>
          <w:p w14:paraId="3B11517C">
            <w:pPr>
              <w:pStyle w:val="6"/>
              <w:spacing w:before="86" w:line="189" w:lineRule="auto"/>
              <w:ind w:left="125"/>
              <w:rPr>
                <w:rFonts w:hint="eastAsia"/>
                <w:lang w:eastAsia="zh-CN"/>
              </w:rPr>
            </w:pPr>
            <w:r>
              <w:rPr>
                <w:rFonts w:hint="eastAsia"/>
                <w:lang w:eastAsia="zh-CN"/>
              </w:rPr>
              <w:t>Identification of potential key mRNAs and LncRNAs for psoriasis by bioinformatic analysis using weighted gene co-expression network analysis</w:t>
            </w:r>
          </w:p>
        </w:tc>
        <w:tc>
          <w:tcPr>
            <w:tcW w:w="1274" w:type="dxa"/>
            <w:gridSpan w:val="3"/>
            <w:tcBorders>
              <w:bottom w:val="single" w:color="000000" w:sz="4" w:space="0"/>
            </w:tcBorders>
          </w:tcPr>
          <w:p w14:paraId="226FCBEE">
            <w:pPr>
              <w:pStyle w:val="6"/>
              <w:spacing w:before="86" w:line="176" w:lineRule="auto"/>
              <w:ind w:left="125"/>
              <w:rPr>
                <w:rFonts w:hint="eastAsia"/>
                <w:lang w:eastAsia="zh-CN"/>
              </w:rPr>
            </w:pPr>
            <w:r>
              <w:rPr>
                <w:rFonts w:hint="eastAsia"/>
                <w:lang w:eastAsia="zh-CN"/>
              </w:rPr>
              <w:t>Mol Genet Genomics</w:t>
            </w:r>
          </w:p>
        </w:tc>
        <w:tc>
          <w:tcPr>
            <w:tcW w:w="850" w:type="dxa"/>
            <w:gridSpan w:val="3"/>
            <w:tcBorders>
              <w:bottom w:val="single" w:color="000000" w:sz="4" w:space="0"/>
            </w:tcBorders>
          </w:tcPr>
          <w:p w14:paraId="35EF20AF">
            <w:pPr>
              <w:pStyle w:val="6"/>
              <w:spacing w:before="86" w:line="268" w:lineRule="auto"/>
              <w:ind w:left="125"/>
              <w:rPr>
                <w:rFonts w:hint="eastAsia"/>
                <w:lang w:eastAsia="zh-CN"/>
              </w:rPr>
            </w:pPr>
            <w:r>
              <w:rPr>
                <w:rFonts w:hint="eastAsia"/>
                <w:lang w:eastAsia="zh-CN"/>
              </w:rPr>
              <w:t>2020;295(3):741-749</w:t>
            </w:r>
          </w:p>
        </w:tc>
        <w:tc>
          <w:tcPr>
            <w:tcW w:w="708" w:type="dxa"/>
            <w:tcBorders>
              <w:bottom w:val="single" w:color="000000" w:sz="4" w:space="0"/>
            </w:tcBorders>
          </w:tcPr>
          <w:p w14:paraId="31C5AE65">
            <w:pPr>
              <w:pStyle w:val="6"/>
              <w:spacing w:before="86" w:line="348" w:lineRule="exact"/>
              <w:ind w:left="125"/>
              <w:rPr>
                <w:rFonts w:hint="eastAsia"/>
                <w:lang w:eastAsia="zh-CN"/>
              </w:rPr>
            </w:pPr>
            <w:r>
              <w:rPr>
                <w:rFonts w:hint="eastAsia"/>
                <w:lang w:eastAsia="zh-CN"/>
              </w:rPr>
              <w:t>2.1</w:t>
            </w:r>
          </w:p>
        </w:tc>
        <w:tc>
          <w:tcPr>
            <w:tcW w:w="991" w:type="dxa"/>
            <w:gridSpan w:val="3"/>
            <w:tcBorders>
              <w:bottom w:val="single" w:color="000000" w:sz="4" w:space="0"/>
            </w:tcBorders>
          </w:tcPr>
          <w:p w14:paraId="07C023D9">
            <w:pPr>
              <w:pStyle w:val="6"/>
              <w:spacing w:before="86" w:line="183" w:lineRule="auto"/>
              <w:ind w:left="125"/>
              <w:rPr>
                <w:rFonts w:hint="eastAsia"/>
                <w:lang w:eastAsia="zh-CN"/>
              </w:rPr>
            </w:pPr>
            <w:r>
              <w:rPr>
                <w:rFonts w:hint="eastAsia"/>
                <w:lang w:eastAsia="zh-CN"/>
              </w:rPr>
              <w:t>李活桃, 杨超, 张娇, 钟维, 朱磊</w:t>
            </w:r>
          </w:p>
        </w:tc>
        <w:tc>
          <w:tcPr>
            <w:tcW w:w="1133" w:type="dxa"/>
            <w:tcBorders>
              <w:bottom w:val="single" w:color="000000" w:sz="4" w:space="0"/>
            </w:tcBorders>
          </w:tcPr>
          <w:p w14:paraId="712BF66C">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3E998F16">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24131097">
            <w:pPr>
              <w:pStyle w:val="6"/>
              <w:spacing w:before="86" w:line="350" w:lineRule="exact"/>
              <w:ind w:left="125"/>
              <w:rPr>
                <w:rFonts w:hint="eastAsia"/>
                <w:lang w:eastAsia="zh-CN"/>
              </w:rPr>
            </w:pPr>
            <w:r>
              <w:rPr>
                <w:rFonts w:hint="eastAsia"/>
                <w:lang w:eastAsia="zh-CN"/>
              </w:rPr>
              <w:t>15</w:t>
            </w:r>
          </w:p>
        </w:tc>
        <w:tc>
          <w:tcPr>
            <w:tcW w:w="713" w:type="dxa"/>
            <w:tcBorders>
              <w:bottom w:val="single" w:color="000000" w:sz="4" w:space="0"/>
            </w:tcBorders>
          </w:tcPr>
          <w:p w14:paraId="0A704348">
            <w:pPr>
              <w:pStyle w:val="6"/>
              <w:spacing w:before="86" w:line="174" w:lineRule="auto"/>
              <w:ind w:left="125"/>
              <w:rPr>
                <w:rFonts w:hint="eastAsia"/>
                <w:lang w:eastAsia="zh-CN"/>
              </w:rPr>
            </w:pPr>
            <w:r>
              <w:rPr>
                <w:rFonts w:hint="eastAsia"/>
                <w:lang w:eastAsia="zh-CN"/>
              </w:rPr>
              <w:t>否</w:t>
            </w:r>
          </w:p>
        </w:tc>
      </w:tr>
      <w:tr w14:paraId="3D26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7EB7A974">
            <w:pPr>
              <w:spacing w:before="86" w:line="348" w:lineRule="exact"/>
              <w:ind w:left="125"/>
              <w:rPr>
                <w:lang w:eastAsia="zh-CN"/>
              </w:rPr>
            </w:pPr>
            <w:r>
              <w:rPr>
                <w:rFonts w:hint="eastAsia"/>
                <w:lang w:eastAsia="zh-CN"/>
              </w:rPr>
              <w:t>29</w:t>
            </w:r>
          </w:p>
        </w:tc>
        <w:tc>
          <w:tcPr>
            <w:tcW w:w="2551" w:type="dxa"/>
            <w:gridSpan w:val="5"/>
            <w:tcBorders>
              <w:bottom w:val="single" w:color="000000" w:sz="4" w:space="0"/>
            </w:tcBorders>
          </w:tcPr>
          <w:p w14:paraId="66ECBD00">
            <w:pPr>
              <w:pStyle w:val="6"/>
              <w:spacing w:before="86" w:line="189" w:lineRule="auto"/>
              <w:ind w:left="125"/>
              <w:rPr>
                <w:rFonts w:hint="eastAsia"/>
                <w:lang w:eastAsia="zh-CN"/>
              </w:rPr>
            </w:pPr>
            <w:r>
              <w:rPr>
                <w:rFonts w:hint="eastAsia"/>
                <w:lang w:eastAsia="zh-CN"/>
              </w:rPr>
              <w:t>MicroRNA-17-3p is upregulated in psoriasis and regulates keratinocyte hyperproliferation and pro-inflammatory cytokine secretion by targeting &lt;em&gt;CTR9&lt;/em&gt;</w:t>
            </w:r>
          </w:p>
        </w:tc>
        <w:tc>
          <w:tcPr>
            <w:tcW w:w="1274" w:type="dxa"/>
            <w:gridSpan w:val="3"/>
            <w:tcBorders>
              <w:bottom w:val="single" w:color="000000" w:sz="4" w:space="0"/>
            </w:tcBorders>
          </w:tcPr>
          <w:p w14:paraId="231B9E91">
            <w:pPr>
              <w:pStyle w:val="6"/>
              <w:spacing w:before="86" w:line="176" w:lineRule="auto"/>
              <w:ind w:left="125"/>
              <w:rPr>
                <w:rFonts w:hint="eastAsia"/>
                <w:lang w:eastAsia="zh-CN"/>
              </w:rPr>
            </w:pPr>
            <w:r>
              <w:rPr>
                <w:rFonts w:hint="eastAsia"/>
                <w:lang w:eastAsia="zh-CN"/>
              </w:rPr>
              <w:t>Eur J Histochem</w:t>
            </w:r>
          </w:p>
        </w:tc>
        <w:tc>
          <w:tcPr>
            <w:tcW w:w="850" w:type="dxa"/>
            <w:gridSpan w:val="3"/>
            <w:tcBorders>
              <w:bottom w:val="single" w:color="000000" w:sz="4" w:space="0"/>
            </w:tcBorders>
          </w:tcPr>
          <w:p w14:paraId="759ED3EC">
            <w:pPr>
              <w:pStyle w:val="6"/>
              <w:spacing w:before="86" w:line="268" w:lineRule="auto"/>
              <w:ind w:left="125"/>
              <w:rPr>
                <w:rFonts w:hint="eastAsia"/>
                <w:lang w:eastAsia="zh-CN"/>
              </w:rPr>
            </w:pPr>
            <w:r>
              <w:rPr>
                <w:rFonts w:hint="eastAsia"/>
                <w:lang w:eastAsia="zh-CN"/>
              </w:rPr>
              <w:t>2022;66(1):3275</w:t>
            </w:r>
          </w:p>
        </w:tc>
        <w:tc>
          <w:tcPr>
            <w:tcW w:w="708" w:type="dxa"/>
            <w:tcBorders>
              <w:bottom w:val="single" w:color="000000" w:sz="4" w:space="0"/>
            </w:tcBorders>
          </w:tcPr>
          <w:p w14:paraId="69350E3A">
            <w:pPr>
              <w:pStyle w:val="6"/>
              <w:spacing w:before="86" w:line="348" w:lineRule="exact"/>
              <w:ind w:left="125"/>
              <w:rPr>
                <w:rFonts w:hint="eastAsia"/>
                <w:lang w:eastAsia="zh-CN"/>
              </w:rPr>
            </w:pPr>
            <w:r>
              <w:rPr>
                <w:rFonts w:hint="eastAsia"/>
                <w:lang w:eastAsia="zh-CN"/>
              </w:rPr>
              <w:t>2.1</w:t>
            </w:r>
          </w:p>
        </w:tc>
        <w:tc>
          <w:tcPr>
            <w:tcW w:w="991" w:type="dxa"/>
            <w:gridSpan w:val="3"/>
            <w:tcBorders>
              <w:bottom w:val="single" w:color="000000" w:sz="4" w:space="0"/>
            </w:tcBorders>
          </w:tcPr>
          <w:p w14:paraId="336FACE6">
            <w:pPr>
              <w:pStyle w:val="6"/>
              <w:spacing w:before="86" w:line="183" w:lineRule="auto"/>
              <w:ind w:left="125"/>
              <w:rPr>
                <w:rFonts w:hint="eastAsia"/>
                <w:lang w:eastAsia="zh-CN"/>
              </w:rPr>
            </w:pPr>
            <w:r>
              <w:rPr>
                <w:rFonts w:hint="eastAsia"/>
                <w:lang w:eastAsia="zh-CN"/>
              </w:rPr>
              <w:t>李青雯, 张娇, 刘守刚, 张芳菲, 庄佳仪</w:t>
            </w:r>
          </w:p>
        </w:tc>
        <w:tc>
          <w:tcPr>
            <w:tcW w:w="1133" w:type="dxa"/>
            <w:tcBorders>
              <w:bottom w:val="single" w:color="000000" w:sz="4" w:space="0"/>
            </w:tcBorders>
          </w:tcPr>
          <w:p w14:paraId="5E48C79F">
            <w:pPr>
              <w:pStyle w:val="6"/>
              <w:spacing w:before="86" w:line="263" w:lineRule="auto"/>
              <w:ind w:left="125"/>
              <w:rPr>
                <w:rFonts w:hint="eastAsia"/>
                <w:lang w:eastAsia="zh-CN"/>
              </w:rPr>
            </w:pPr>
            <w:r>
              <w:rPr>
                <w:rFonts w:hint="eastAsia"/>
              </w:rPr>
              <w:t>陈永锋</w:t>
            </w:r>
          </w:p>
        </w:tc>
        <w:tc>
          <w:tcPr>
            <w:tcW w:w="708" w:type="dxa"/>
            <w:gridSpan w:val="2"/>
            <w:tcBorders>
              <w:bottom w:val="single" w:color="000000" w:sz="4" w:space="0"/>
            </w:tcBorders>
          </w:tcPr>
          <w:p w14:paraId="291F1753">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28CE8898">
            <w:pPr>
              <w:pStyle w:val="6"/>
              <w:spacing w:before="86" w:line="350" w:lineRule="exact"/>
              <w:ind w:left="125"/>
              <w:rPr>
                <w:rFonts w:hint="eastAsia"/>
                <w:lang w:eastAsia="zh-CN"/>
              </w:rPr>
            </w:pPr>
            <w:r>
              <w:rPr>
                <w:rFonts w:hint="eastAsia"/>
                <w:lang w:eastAsia="zh-CN"/>
              </w:rPr>
              <w:t>4</w:t>
            </w:r>
          </w:p>
        </w:tc>
        <w:tc>
          <w:tcPr>
            <w:tcW w:w="713" w:type="dxa"/>
            <w:tcBorders>
              <w:bottom w:val="single" w:color="000000" w:sz="4" w:space="0"/>
            </w:tcBorders>
          </w:tcPr>
          <w:p w14:paraId="165B06F6">
            <w:pPr>
              <w:pStyle w:val="6"/>
              <w:spacing w:before="86" w:line="174" w:lineRule="auto"/>
              <w:ind w:left="125"/>
              <w:rPr>
                <w:rFonts w:hint="eastAsia"/>
                <w:lang w:eastAsia="zh-CN"/>
              </w:rPr>
            </w:pPr>
            <w:r>
              <w:rPr>
                <w:rFonts w:hint="eastAsia"/>
                <w:lang w:eastAsia="zh-CN"/>
              </w:rPr>
              <w:t>否</w:t>
            </w:r>
          </w:p>
        </w:tc>
      </w:tr>
      <w:tr w14:paraId="0F9DF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167C27B7">
            <w:pPr>
              <w:spacing w:before="86" w:line="348" w:lineRule="exact"/>
              <w:ind w:left="125"/>
              <w:rPr>
                <w:lang w:eastAsia="zh-CN"/>
              </w:rPr>
            </w:pPr>
            <w:r>
              <w:rPr>
                <w:rFonts w:hint="eastAsia"/>
                <w:lang w:eastAsia="zh-CN"/>
              </w:rPr>
              <w:t>30</w:t>
            </w:r>
          </w:p>
        </w:tc>
        <w:tc>
          <w:tcPr>
            <w:tcW w:w="2551" w:type="dxa"/>
            <w:gridSpan w:val="5"/>
            <w:tcBorders>
              <w:bottom w:val="single" w:color="000000" w:sz="4" w:space="0"/>
            </w:tcBorders>
          </w:tcPr>
          <w:p w14:paraId="340C5B37">
            <w:pPr>
              <w:pStyle w:val="6"/>
              <w:spacing w:before="86" w:line="189" w:lineRule="auto"/>
              <w:ind w:left="125"/>
              <w:rPr>
                <w:rFonts w:hint="eastAsia"/>
                <w:lang w:eastAsia="zh-CN"/>
              </w:rPr>
            </w:pPr>
            <w:r>
              <w:rPr>
                <w:rFonts w:hint="eastAsia"/>
                <w:lang w:eastAsia="zh-CN"/>
              </w:rPr>
              <w:t>Evaluation of Short-to-medium Term Efficacy of Guselkumab and Secukinumab in Overweight and Obese Patients with Moderate to Severe Plaque Psoriasis: A 24-Week Single-center Retrospective Study</w:t>
            </w:r>
          </w:p>
        </w:tc>
        <w:tc>
          <w:tcPr>
            <w:tcW w:w="1274" w:type="dxa"/>
            <w:gridSpan w:val="3"/>
            <w:tcBorders>
              <w:bottom w:val="single" w:color="000000" w:sz="4" w:space="0"/>
            </w:tcBorders>
          </w:tcPr>
          <w:p w14:paraId="59142E9C">
            <w:pPr>
              <w:spacing w:before="86" w:line="176" w:lineRule="auto"/>
              <w:ind w:left="125"/>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eastAsia="zh-CN"/>
              </w:rPr>
              <w:t>Indian J Dermatol</w:t>
            </w:r>
          </w:p>
        </w:tc>
        <w:tc>
          <w:tcPr>
            <w:tcW w:w="850" w:type="dxa"/>
            <w:gridSpan w:val="3"/>
            <w:tcBorders>
              <w:bottom w:val="single" w:color="000000" w:sz="4" w:space="0"/>
            </w:tcBorders>
          </w:tcPr>
          <w:p w14:paraId="764D0A82">
            <w:pPr>
              <w:pStyle w:val="6"/>
              <w:spacing w:before="86" w:line="176" w:lineRule="auto"/>
              <w:ind w:left="125"/>
              <w:rPr>
                <w:rFonts w:hint="eastAsia"/>
                <w:lang w:eastAsia="zh-CN"/>
              </w:rPr>
            </w:pPr>
            <w:r>
              <w:rPr>
                <w:rFonts w:hint="eastAsia"/>
                <w:lang w:eastAsia="zh-CN"/>
              </w:rPr>
              <w:t>2025;70(5):252-256</w:t>
            </w:r>
          </w:p>
        </w:tc>
        <w:tc>
          <w:tcPr>
            <w:tcW w:w="708" w:type="dxa"/>
            <w:tcBorders>
              <w:bottom w:val="single" w:color="000000" w:sz="4" w:space="0"/>
            </w:tcBorders>
          </w:tcPr>
          <w:p w14:paraId="04991664">
            <w:pPr>
              <w:spacing w:before="86" w:line="176" w:lineRule="auto"/>
              <w:ind w:left="125"/>
              <w:rPr>
                <w:lang w:eastAsia="zh-CN"/>
              </w:rPr>
            </w:pPr>
            <w:r>
              <w:rPr>
                <w:rFonts w:hint="eastAsia"/>
                <w:lang w:eastAsia="zh-CN"/>
              </w:rPr>
              <w:t>1.3</w:t>
            </w:r>
          </w:p>
        </w:tc>
        <w:tc>
          <w:tcPr>
            <w:tcW w:w="991" w:type="dxa"/>
            <w:gridSpan w:val="3"/>
            <w:tcBorders>
              <w:bottom w:val="single" w:color="000000" w:sz="4" w:space="0"/>
            </w:tcBorders>
          </w:tcPr>
          <w:p w14:paraId="7FFCA2DC">
            <w:pPr>
              <w:pStyle w:val="6"/>
              <w:spacing w:before="86" w:line="176" w:lineRule="auto"/>
              <w:ind w:left="125"/>
              <w:rPr>
                <w:rFonts w:hint="eastAsia"/>
                <w:lang w:eastAsia="zh-CN"/>
              </w:rPr>
            </w:pPr>
            <w:r>
              <w:rPr>
                <w:rFonts w:hint="eastAsia"/>
                <w:lang w:eastAsia="zh-CN"/>
              </w:rPr>
              <w:t>林秀球, 欧敏, 李阳, 林俊杰, 颜韵灵</w:t>
            </w:r>
          </w:p>
        </w:tc>
        <w:tc>
          <w:tcPr>
            <w:tcW w:w="1133" w:type="dxa"/>
            <w:tcBorders>
              <w:bottom w:val="single" w:color="000000" w:sz="4" w:space="0"/>
            </w:tcBorders>
          </w:tcPr>
          <w:p w14:paraId="1A00DC64">
            <w:pPr>
              <w:pStyle w:val="6"/>
              <w:spacing w:before="86" w:line="176" w:lineRule="auto"/>
              <w:ind w:left="125"/>
              <w:rPr>
                <w:rFonts w:hint="eastAsia"/>
                <w:lang w:eastAsia="zh-CN"/>
              </w:rPr>
            </w:pPr>
            <w:r>
              <w:rPr>
                <w:rFonts w:hint="eastAsia"/>
                <w:lang w:eastAsia="zh-CN"/>
              </w:rPr>
              <w:t>王晓华</w:t>
            </w:r>
          </w:p>
        </w:tc>
        <w:tc>
          <w:tcPr>
            <w:tcW w:w="708" w:type="dxa"/>
            <w:gridSpan w:val="2"/>
            <w:tcBorders>
              <w:bottom w:val="single" w:color="000000" w:sz="4" w:space="0"/>
            </w:tcBorders>
          </w:tcPr>
          <w:p w14:paraId="2E13B595">
            <w:pPr>
              <w:pStyle w:val="6"/>
              <w:spacing w:before="86" w:line="350" w:lineRule="exact"/>
              <w:ind w:left="125"/>
              <w:rPr>
                <w:rFonts w:hint="eastAsia"/>
                <w:lang w:eastAsia="zh-CN"/>
              </w:rPr>
            </w:pPr>
            <w:r>
              <w:rPr>
                <w:rFonts w:hint="eastAsia"/>
              </w:rPr>
              <w:t>SCI-E</w:t>
            </w:r>
          </w:p>
        </w:tc>
        <w:tc>
          <w:tcPr>
            <w:tcW w:w="707" w:type="dxa"/>
            <w:tcBorders>
              <w:bottom w:val="single" w:color="000000" w:sz="4" w:space="0"/>
            </w:tcBorders>
          </w:tcPr>
          <w:p w14:paraId="4529D305">
            <w:pPr>
              <w:pStyle w:val="6"/>
              <w:spacing w:before="86" w:line="350" w:lineRule="exact"/>
              <w:ind w:left="125"/>
              <w:rPr>
                <w:rFonts w:hint="eastAsia"/>
                <w:lang w:eastAsia="zh-CN"/>
              </w:rPr>
            </w:pPr>
            <w:r>
              <w:rPr>
                <w:rFonts w:hint="eastAsia"/>
                <w:lang w:eastAsia="zh-CN"/>
              </w:rPr>
              <w:t>1</w:t>
            </w:r>
          </w:p>
        </w:tc>
        <w:tc>
          <w:tcPr>
            <w:tcW w:w="713" w:type="dxa"/>
            <w:tcBorders>
              <w:bottom w:val="single" w:color="000000" w:sz="4" w:space="0"/>
            </w:tcBorders>
          </w:tcPr>
          <w:p w14:paraId="70914200">
            <w:pPr>
              <w:pStyle w:val="6"/>
              <w:spacing w:before="86" w:line="176" w:lineRule="auto"/>
              <w:ind w:left="125"/>
              <w:rPr>
                <w:rFonts w:hint="eastAsia"/>
                <w:lang w:eastAsia="zh-CN"/>
              </w:rPr>
            </w:pPr>
            <w:r>
              <w:rPr>
                <w:rFonts w:hint="eastAsia"/>
                <w:lang w:eastAsia="zh-CN"/>
              </w:rPr>
              <w:t>否</w:t>
            </w:r>
          </w:p>
        </w:tc>
      </w:tr>
      <w:tr w14:paraId="19FAE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190D16BD">
            <w:pPr>
              <w:spacing w:before="86" w:line="4176" w:lineRule="auto"/>
              <w:ind w:left="125"/>
              <w:rPr>
                <w:lang w:eastAsia="zh-CN"/>
              </w:rPr>
            </w:pPr>
          </w:p>
        </w:tc>
        <w:tc>
          <w:tcPr>
            <w:tcW w:w="2551" w:type="dxa"/>
            <w:gridSpan w:val="5"/>
            <w:tcBorders>
              <w:bottom w:val="single" w:color="000000" w:sz="4" w:space="0"/>
            </w:tcBorders>
          </w:tcPr>
          <w:p w14:paraId="262E1C6A">
            <w:pPr>
              <w:pStyle w:val="6"/>
              <w:spacing w:before="86" w:line="189" w:lineRule="auto"/>
              <w:ind w:left="125"/>
              <w:rPr>
                <w:rFonts w:hint="eastAsia"/>
                <w:lang w:eastAsia="zh-CN"/>
              </w:rPr>
            </w:pPr>
            <w:r>
              <w:rPr>
                <w:rFonts w:hint="eastAsia"/>
                <w:lang w:eastAsia="zh-CN"/>
              </w:rPr>
              <w:t>移动医疗APP对管理生物制剂治疗银屑病的效果</w:t>
            </w:r>
          </w:p>
        </w:tc>
        <w:tc>
          <w:tcPr>
            <w:tcW w:w="1274" w:type="dxa"/>
            <w:gridSpan w:val="3"/>
            <w:tcBorders>
              <w:bottom w:val="single" w:color="000000" w:sz="4" w:space="0"/>
            </w:tcBorders>
          </w:tcPr>
          <w:p w14:paraId="5204DA7C">
            <w:pPr>
              <w:spacing w:before="86" w:line="176" w:lineRule="auto"/>
              <w:ind w:left="125"/>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eastAsia="zh-CN"/>
              </w:rPr>
              <w:t>皮肤性病诊疗学杂志</w:t>
            </w:r>
          </w:p>
        </w:tc>
        <w:tc>
          <w:tcPr>
            <w:tcW w:w="850" w:type="dxa"/>
            <w:gridSpan w:val="3"/>
            <w:tcBorders>
              <w:bottom w:val="single" w:color="000000" w:sz="4" w:space="0"/>
            </w:tcBorders>
          </w:tcPr>
          <w:p w14:paraId="1F3EA7EE">
            <w:pPr>
              <w:pStyle w:val="6"/>
              <w:spacing w:before="86" w:line="176" w:lineRule="auto"/>
              <w:ind w:left="125"/>
              <w:rPr>
                <w:rFonts w:hint="eastAsia"/>
                <w:lang w:eastAsia="zh-CN"/>
              </w:rPr>
            </w:pPr>
            <w:r>
              <w:rPr>
                <w:rFonts w:hint="eastAsia"/>
              </w:rPr>
              <w:t>2022;29(5):429-433</w:t>
            </w:r>
          </w:p>
        </w:tc>
        <w:tc>
          <w:tcPr>
            <w:tcW w:w="708" w:type="dxa"/>
            <w:tcBorders>
              <w:bottom w:val="single" w:color="000000" w:sz="4" w:space="0"/>
            </w:tcBorders>
          </w:tcPr>
          <w:p w14:paraId="41BD29FB">
            <w:pPr>
              <w:spacing w:before="86" w:line="176" w:lineRule="auto"/>
              <w:ind w:left="125"/>
              <w:rPr>
                <w:lang w:eastAsia="zh-CN"/>
              </w:rPr>
            </w:pPr>
            <w:r>
              <w:rPr>
                <w:rFonts w:hint="eastAsia"/>
              </w:rPr>
              <w:t>-</w:t>
            </w:r>
          </w:p>
        </w:tc>
        <w:tc>
          <w:tcPr>
            <w:tcW w:w="991" w:type="dxa"/>
            <w:gridSpan w:val="3"/>
            <w:tcBorders>
              <w:bottom w:val="single" w:color="000000" w:sz="4" w:space="0"/>
            </w:tcBorders>
          </w:tcPr>
          <w:p w14:paraId="110057D4">
            <w:pPr>
              <w:pStyle w:val="6"/>
              <w:spacing w:before="86" w:line="176" w:lineRule="auto"/>
              <w:ind w:left="125"/>
              <w:rPr>
                <w:rFonts w:hint="eastAsia"/>
                <w:lang w:eastAsia="zh-CN"/>
              </w:rPr>
            </w:pPr>
            <w:r>
              <w:rPr>
                <w:rFonts w:hint="eastAsia"/>
                <w:lang w:eastAsia="zh-CN"/>
              </w:rPr>
              <w:t>欧敏, 林秀球, 邱晓愉, 袁立燕, 余晓玲, 杨斌</w:t>
            </w:r>
          </w:p>
        </w:tc>
        <w:tc>
          <w:tcPr>
            <w:tcW w:w="1133" w:type="dxa"/>
            <w:tcBorders>
              <w:bottom w:val="single" w:color="000000" w:sz="4" w:space="0"/>
            </w:tcBorders>
          </w:tcPr>
          <w:p w14:paraId="55362B18">
            <w:pPr>
              <w:pStyle w:val="6"/>
              <w:spacing w:before="86" w:line="176" w:lineRule="auto"/>
              <w:ind w:left="125"/>
              <w:rPr>
                <w:rFonts w:hint="eastAsia"/>
                <w:lang w:eastAsia="zh-CN"/>
              </w:rPr>
            </w:pPr>
            <w:r>
              <w:rPr>
                <w:rFonts w:hint="eastAsia"/>
              </w:rPr>
              <w:t>王晓华</w:t>
            </w:r>
          </w:p>
        </w:tc>
        <w:tc>
          <w:tcPr>
            <w:tcW w:w="708" w:type="dxa"/>
            <w:gridSpan w:val="2"/>
            <w:tcBorders>
              <w:bottom w:val="single" w:color="000000" w:sz="4" w:space="0"/>
            </w:tcBorders>
          </w:tcPr>
          <w:p w14:paraId="1A2011B6">
            <w:pPr>
              <w:pStyle w:val="6"/>
              <w:spacing w:before="86" w:line="176" w:lineRule="auto"/>
              <w:ind w:left="125"/>
              <w:rPr>
                <w:rFonts w:hint="eastAsia"/>
                <w:lang w:eastAsia="zh-CN"/>
              </w:rPr>
            </w:pPr>
          </w:p>
        </w:tc>
        <w:tc>
          <w:tcPr>
            <w:tcW w:w="707" w:type="dxa"/>
            <w:tcBorders>
              <w:bottom w:val="single" w:color="000000" w:sz="4" w:space="0"/>
            </w:tcBorders>
          </w:tcPr>
          <w:p w14:paraId="5B542C5C">
            <w:pPr>
              <w:pStyle w:val="6"/>
              <w:spacing w:before="86" w:line="176" w:lineRule="auto"/>
              <w:ind w:left="125"/>
              <w:rPr>
                <w:rFonts w:hint="eastAsia"/>
                <w:lang w:eastAsia="zh-CN"/>
              </w:rPr>
            </w:pPr>
          </w:p>
        </w:tc>
        <w:tc>
          <w:tcPr>
            <w:tcW w:w="713" w:type="dxa"/>
            <w:tcBorders>
              <w:bottom w:val="single" w:color="000000" w:sz="4" w:space="0"/>
            </w:tcBorders>
          </w:tcPr>
          <w:p w14:paraId="4736BCEF">
            <w:pPr>
              <w:pStyle w:val="6"/>
              <w:spacing w:before="86" w:line="176" w:lineRule="auto"/>
              <w:ind w:left="125"/>
              <w:rPr>
                <w:rFonts w:hint="eastAsia"/>
                <w:lang w:eastAsia="zh-CN"/>
              </w:rPr>
            </w:pPr>
          </w:p>
        </w:tc>
      </w:tr>
      <w:tr w14:paraId="32E5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09" w:type="dxa"/>
            <w:tcBorders>
              <w:bottom w:val="single" w:color="000000" w:sz="4" w:space="0"/>
            </w:tcBorders>
          </w:tcPr>
          <w:p w14:paraId="4A34DC2E">
            <w:pPr>
              <w:spacing w:before="86" w:line="4176" w:lineRule="auto"/>
              <w:ind w:left="44" w:leftChars="21"/>
              <w:rPr>
                <w:lang w:eastAsia="zh-CN"/>
              </w:rPr>
            </w:pPr>
          </w:p>
        </w:tc>
        <w:tc>
          <w:tcPr>
            <w:tcW w:w="2551" w:type="dxa"/>
            <w:gridSpan w:val="5"/>
            <w:tcBorders>
              <w:bottom w:val="single" w:color="000000" w:sz="4" w:space="0"/>
            </w:tcBorders>
          </w:tcPr>
          <w:p w14:paraId="68EFC034">
            <w:pPr>
              <w:pStyle w:val="6"/>
              <w:spacing w:before="86" w:line="189" w:lineRule="auto"/>
              <w:ind w:left="125"/>
              <w:rPr>
                <w:rFonts w:hint="eastAsia"/>
                <w:lang w:eastAsia="zh-CN"/>
              </w:rPr>
            </w:pPr>
          </w:p>
        </w:tc>
        <w:tc>
          <w:tcPr>
            <w:tcW w:w="1274" w:type="dxa"/>
            <w:gridSpan w:val="3"/>
            <w:tcBorders>
              <w:bottom w:val="single" w:color="000000" w:sz="4" w:space="0"/>
            </w:tcBorders>
          </w:tcPr>
          <w:p w14:paraId="50AD6F85">
            <w:pPr>
              <w:spacing w:before="86" w:line="176" w:lineRule="auto"/>
              <w:ind w:left="44" w:leftChars="21"/>
              <w:rPr>
                <w:rFonts w:hint="eastAsia" w:ascii="微软雅黑" w:hAnsi="微软雅黑" w:eastAsia="微软雅黑" w:cs="微软雅黑"/>
                <w:sz w:val="20"/>
                <w:szCs w:val="20"/>
                <w:lang w:eastAsia="zh-CN"/>
              </w:rPr>
            </w:pPr>
          </w:p>
        </w:tc>
        <w:tc>
          <w:tcPr>
            <w:tcW w:w="850" w:type="dxa"/>
            <w:gridSpan w:val="3"/>
            <w:tcBorders>
              <w:bottom w:val="single" w:color="000000" w:sz="4" w:space="0"/>
            </w:tcBorders>
          </w:tcPr>
          <w:p w14:paraId="289C18FC">
            <w:pPr>
              <w:pStyle w:val="6"/>
              <w:spacing w:before="86" w:line="176" w:lineRule="auto"/>
              <w:ind w:left="44" w:leftChars="21"/>
              <w:rPr>
                <w:rFonts w:hint="eastAsia"/>
                <w:lang w:eastAsia="zh-CN"/>
              </w:rPr>
            </w:pPr>
          </w:p>
        </w:tc>
        <w:tc>
          <w:tcPr>
            <w:tcW w:w="708" w:type="dxa"/>
            <w:tcBorders>
              <w:bottom w:val="single" w:color="000000" w:sz="4" w:space="0"/>
            </w:tcBorders>
          </w:tcPr>
          <w:p w14:paraId="077742F5">
            <w:pPr>
              <w:spacing w:before="86" w:line="176" w:lineRule="auto"/>
              <w:ind w:left="44" w:leftChars="21"/>
              <w:rPr>
                <w:lang w:eastAsia="zh-CN"/>
              </w:rPr>
            </w:pPr>
          </w:p>
        </w:tc>
        <w:tc>
          <w:tcPr>
            <w:tcW w:w="991" w:type="dxa"/>
            <w:gridSpan w:val="3"/>
            <w:tcBorders>
              <w:bottom w:val="single" w:color="000000" w:sz="4" w:space="0"/>
            </w:tcBorders>
          </w:tcPr>
          <w:p w14:paraId="05506874">
            <w:pPr>
              <w:pStyle w:val="6"/>
              <w:spacing w:before="86" w:line="176" w:lineRule="auto"/>
              <w:ind w:left="44" w:leftChars="21"/>
              <w:rPr>
                <w:rFonts w:hint="eastAsia"/>
                <w:lang w:eastAsia="zh-CN"/>
              </w:rPr>
            </w:pPr>
          </w:p>
        </w:tc>
        <w:tc>
          <w:tcPr>
            <w:tcW w:w="1133" w:type="dxa"/>
            <w:tcBorders>
              <w:bottom w:val="single" w:color="000000" w:sz="4" w:space="0"/>
            </w:tcBorders>
          </w:tcPr>
          <w:p w14:paraId="78C3ED7F">
            <w:pPr>
              <w:pStyle w:val="6"/>
              <w:spacing w:before="86" w:line="176" w:lineRule="auto"/>
              <w:ind w:left="44" w:leftChars="21"/>
              <w:rPr>
                <w:rFonts w:hint="eastAsia"/>
                <w:lang w:eastAsia="zh-CN"/>
              </w:rPr>
            </w:pPr>
          </w:p>
        </w:tc>
        <w:tc>
          <w:tcPr>
            <w:tcW w:w="708" w:type="dxa"/>
            <w:gridSpan w:val="2"/>
            <w:tcBorders>
              <w:bottom w:val="single" w:color="000000" w:sz="4" w:space="0"/>
            </w:tcBorders>
          </w:tcPr>
          <w:p w14:paraId="0F7B2CA8">
            <w:pPr>
              <w:pStyle w:val="6"/>
              <w:spacing w:before="86" w:line="176" w:lineRule="auto"/>
              <w:ind w:left="44" w:leftChars="21"/>
              <w:rPr>
                <w:rFonts w:hint="eastAsia"/>
                <w:lang w:eastAsia="zh-CN"/>
              </w:rPr>
            </w:pPr>
          </w:p>
        </w:tc>
        <w:tc>
          <w:tcPr>
            <w:tcW w:w="707" w:type="dxa"/>
            <w:tcBorders>
              <w:bottom w:val="single" w:color="000000" w:sz="4" w:space="0"/>
            </w:tcBorders>
          </w:tcPr>
          <w:p w14:paraId="036CE4E7">
            <w:pPr>
              <w:pStyle w:val="6"/>
              <w:spacing w:before="86" w:line="176" w:lineRule="auto"/>
              <w:ind w:left="44" w:leftChars="21"/>
              <w:rPr>
                <w:rFonts w:hint="eastAsia"/>
                <w:lang w:eastAsia="zh-CN"/>
              </w:rPr>
            </w:pPr>
          </w:p>
        </w:tc>
        <w:tc>
          <w:tcPr>
            <w:tcW w:w="713" w:type="dxa"/>
            <w:tcBorders>
              <w:bottom w:val="single" w:color="000000" w:sz="4" w:space="0"/>
            </w:tcBorders>
          </w:tcPr>
          <w:p w14:paraId="03962A6B">
            <w:pPr>
              <w:pStyle w:val="6"/>
              <w:spacing w:before="86" w:line="176" w:lineRule="auto"/>
              <w:ind w:left="44" w:leftChars="21"/>
              <w:rPr>
                <w:rFonts w:hint="eastAsia"/>
                <w:lang w:eastAsia="zh-CN"/>
              </w:rPr>
            </w:pPr>
          </w:p>
        </w:tc>
      </w:tr>
      <w:tr w14:paraId="208AD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4" w:type="dxa"/>
            <w:gridSpan w:val="21"/>
            <w:tcBorders>
              <w:top w:val="single" w:color="000000" w:sz="4" w:space="0"/>
              <w:left w:val="single" w:color="000000" w:sz="4" w:space="0"/>
              <w:bottom w:val="single" w:color="000000" w:sz="4" w:space="0"/>
              <w:right w:val="single" w:color="000000" w:sz="4" w:space="0"/>
            </w:tcBorders>
          </w:tcPr>
          <w:p w14:paraId="3C1C30D9">
            <w:pPr>
              <w:pStyle w:val="6"/>
              <w:spacing w:before="244" w:line="183" w:lineRule="auto"/>
              <w:ind w:left="104"/>
              <w:rPr>
                <w:rFonts w:hint="eastAsia"/>
                <w:sz w:val="18"/>
                <w:szCs w:val="18"/>
              </w:rPr>
            </w:pPr>
            <w:r>
              <w:rPr>
                <w:b/>
                <w:bCs/>
                <w:spacing w:val="-5"/>
                <w:sz w:val="18"/>
                <w:szCs w:val="18"/>
              </w:rPr>
              <w:t>知识产权证明目录</w:t>
            </w:r>
          </w:p>
        </w:tc>
      </w:tr>
      <w:tr w14:paraId="2F652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94" w:type="dxa"/>
            <w:gridSpan w:val="2"/>
            <w:tcBorders>
              <w:top w:val="single" w:color="000000" w:sz="4" w:space="0"/>
              <w:left w:val="single" w:color="000000" w:sz="4" w:space="0"/>
              <w:bottom w:val="single" w:color="000000" w:sz="4" w:space="0"/>
              <w:right w:val="single" w:color="000000" w:sz="4" w:space="0"/>
            </w:tcBorders>
          </w:tcPr>
          <w:p w14:paraId="0A2CD6E2">
            <w:pPr>
              <w:pStyle w:val="6"/>
              <w:spacing w:before="243" w:line="184" w:lineRule="auto"/>
              <w:ind w:left="104"/>
              <w:rPr>
                <w:rFonts w:hint="eastAsia"/>
                <w:sz w:val="18"/>
                <w:szCs w:val="18"/>
              </w:rPr>
            </w:pPr>
            <w:r>
              <w:rPr>
                <w:spacing w:val="-1"/>
                <w:sz w:val="18"/>
                <w:szCs w:val="18"/>
              </w:rPr>
              <w:t>序号</w:t>
            </w:r>
          </w:p>
        </w:tc>
        <w:tc>
          <w:tcPr>
            <w:tcW w:w="1274" w:type="dxa"/>
            <w:gridSpan w:val="3"/>
            <w:tcBorders>
              <w:top w:val="single" w:color="000000" w:sz="4" w:space="0"/>
              <w:left w:val="single" w:color="000000" w:sz="4" w:space="0"/>
              <w:bottom w:val="single" w:color="000000" w:sz="4" w:space="0"/>
              <w:right w:val="single" w:color="000000" w:sz="4" w:space="0"/>
            </w:tcBorders>
          </w:tcPr>
          <w:p w14:paraId="753C423D">
            <w:pPr>
              <w:pStyle w:val="6"/>
              <w:spacing w:before="245" w:line="182" w:lineRule="auto"/>
              <w:ind w:left="102"/>
              <w:rPr>
                <w:rFonts w:hint="eastAsia"/>
                <w:sz w:val="18"/>
                <w:szCs w:val="18"/>
              </w:rPr>
            </w:pPr>
            <w:r>
              <w:rPr>
                <w:spacing w:val="-2"/>
                <w:sz w:val="18"/>
                <w:szCs w:val="18"/>
              </w:rPr>
              <w:t>类别</w:t>
            </w:r>
          </w:p>
        </w:tc>
        <w:tc>
          <w:tcPr>
            <w:tcW w:w="1275" w:type="dxa"/>
            <w:gridSpan w:val="3"/>
            <w:tcBorders>
              <w:top w:val="single" w:color="000000" w:sz="4" w:space="0"/>
              <w:left w:val="single" w:color="000000" w:sz="4" w:space="0"/>
              <w:bottom w:val="single" w:color="000000" w:sz="4" w:space="0"/>
              <w:right w:val="single" w:color="000000" w:sz="4" w:space="0"/>
            </w:tcBorders>
          </w:tcPr>
          <w:p w14:paraId="23C60976">
            <w:pPr>
              <w:pStyle w:val="6"/>
              <w:spacing w:before="247" w:line="181" w:lineRule="auto"/>
              <w:ind w:left="113"/>
              <w:rPr>
                <w:rFonts w:hint="eastAsia"/>
                <w:sz w:val="18"/>
                <w:szCs w:val="18"/>
              </w:rPr>
            </w:pPr>
            <w:r>
              <w:rPr>
                <w:spacing w:val="-7"/>
                <w:sz w:val="18"/>
                <w:szCs w:val="18"/>
              </w:rPr>
              <w:t>国别</w:t>
            </w:r>
          </w:p>
        </w:tc>
        <w:tc>
          <w:tcPr>
            <w:tcW w:w="1699" w:type="dxa"/>
            <w:gridSpan w:val="3"/>
            <w:tcBorders>
              <w:top w:val="single" w:color="000000" w:sz="4" w:space="0"/>
              <w:left w:val="single" w:color="000000" w:sz="4" w:space="0"/>
              <w:bottom w:val="single" w:color="000000" w:sz="4" w:space="0"/>
              <w:right w:val="single" w:color="000000" w:sz="4" w:space="0"/>
            </w:tcBorders>
          </w:tcPr>
          <w:p w14:paraId="7F65AB89">
            <w:pPr>
              <w:pStyle w:val="6"/>
              <w:spacing w:before="245" w:line="182" w:lineRule="auto"/>
              <w:ind w:left="103"/>
              <w:rPr>
                <w:rFonts w:hint="eastAsia"/>
                <w:sz w:val="18"/>
                <w:szCs w:val="18"/>
              </w:rPr>
            </w:pPr>
            <w:r>
              <w:rPr>
                <w:spacing w:val="-3"/>
                <w:sz w:val="18"/>
                <w:szCs w:val="18"/>
              </w:rPr>
              <w:t>授权号</w:t>
            </w:r>
          </w:p>
        </w:tc>
        <w:tc>
          <w:tcPr>
            <w:tcW w:w="1557" w:type="dxa"/>
            <w:gridSpan w:val="3"/>
            <w:tcBorders>
              <w:top w:val="single" w:color="000000" w:sz="4" w:space="0"/>
              <w:left w:val="single" w:color="000000" w:sz="4" w:space="0"/>
              <w:bottom w:val="single" w:color="000000" w:sz="4" w:space="0"/>
              <w:right w:val="single" w:color="000000" w:sz="4" w:space="0"/>
            </w:tcBorders>
          </w:tcPr>
          <w:p w14:paraId="7A72A565">
            <w:pPr>
              <w:pStyle w:val="6"/>
              <w:spacing w:before="245" w:line="182" w:lineRule="auto"/>
              <w:ind w:left="105"/>
              <w:rPr>
                <w:rFonts w:hint="eastAsia"/>
                <w:sz w:val="18"/>
                <w:szCs w:val="18"/>
              </w:rPr>
            </w:pPr>
            <w:r>
              <w:rPr>
                <w:spacing w:val="-4"/>
                <w:sz w:val="18"/>
                <w:szCs w:val="18"/>
              </w:rPr>
              <w:t>授权时间</w:t>
            </w:r>
          </w:p>
        </w:tc>
        <w:tc>
          <w:tcPr>
            <w:tcW w:w="1830" w:type="dxa"/>
            <w:gridSpan w:val="4"/>
            <w:tcBorders>
              <w:top w:val="single" w:color="000000" w:sz="4" w:space="0"/>
              <w:left w:val="single" w:color="000000" w:sz="4" w:space="0"/>
              <w:bottom w:val="single" w:color="000000" w:sz="4" w:space="0"/>
              <w:right w:val="single" w:color="000000" w:sz="4" w:space="0"/>
            </w:tcBorders>
          </w:tcPr>
          <w:p w14:paraId="1B4012FF">
            <w:pPr>
              <w:pStyle w:val="6"/>
              <w:spacing w:before="244" w:line="183" w:lineRule="auto"/>
              <w:ind w:left="105"/>
              <w:rPr>
                <w:rFonts w:hint="eastAsia"/>
                <w:sz w:val="18"/>
                <w:szCs w:val="18"/>
              </w:rPr>
            </w:pPr>
            <w:r>
              <w:rPr>
                <w:spacing w:val="-2"/>
                <w:w w:val="98"/>
                <w:sz w:val="18"/>
                <w:szCs w:val="18"/>
              </w:rPr>
              <w:t>知识产权具体名称</w:t>
            </w:r>
          </w:p>
        </w:tc>
        <w:tc>
          <w:tcPr>
            <w:tcW w:w="1715" w:type="dxa"/>
            <w:gridSpan w:val="3"/>
            <w:tcBorders>
              <w:top w:val="single" w:color="000000" w:sz="4" w:space="0"/>
              <w:left w:val="single" w:color="000000" w:sz="4" w:space="0"/>
              <w:bottom w:val="single" w:color="000000" w:sz="4" w:space="0"/>
              <w:right w:val="single" w:color="000000" w:sz="4" w:space="0"/>
            </w:tcBorders>
          </w:tcPr>
          <w:p w14:paraId="04258B7E">
            <w:pPr>
              <w:pStyle w:val="6"/>
              <w:spacing w:before="244" w:line="183" w:lineRule="auto"/>
              <w:ind w:left="120"/>
              <w:rPr>
                <w:rFonts w:hint="eastAsia"/>
                <w:sz w:val="18"/>
                <w:szCs w:val="18"/>
              </w:rPr>
            </w:pPr>
            <w:r>
              <w:rPr>
                <w:spacing w:val="-5"/>
                <w:sz w:val="18"/>
                <w:szCs w:val="18"/>
              </w:rPr>
              <w:t>全部发明人</w:t>
            </w:r>
          </w:p>
        </w:tc>
      </w:tr>
      <w:tr w14:paraId="33D7D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4" w:type="dxa"/>
            <w:gridSpan w:val="2"/>
            <w:tcBorders>
              <w:top w:val="single" w:color="000000" w:sz="4" w:space="0"/>
              <w:bottom w:val="single" w:color="000000" w:sz="4" w:space="0"/>
            </w:tcBorders>
          </w:tcPr>
          <w:p w14:paraId="566A2E87">
            <w:pPr>
              <w:pStyle w:val="6"/>
              <w:spacing w:before="199" w:line="350" w:lineRule="exact"/>
              <w:ind w:left="126"/>
              <w:rPr>
                <w:rFonts w:hint="eastAsia"/>
              </w:rPr>
            </w:pPr>
            <w:r>
              <w:rPr>
                <w:rFonts w:hint="eastAsia"/>
              </w:rPr>
              <w:t>1</w:t>
            </w:r>
          </w:p>
        </w:tc>
        <w:tc>
          <w:tcPr>
            <w:tcW w:w="1274" w:type="dxa"/>
            <w:gridSpan w:val="3"/>
            <w:tcBorders>
              <w:top w:val="single" w:color="000000" w:sz="4" w:space="0"/>
              <w:bottom w:val="single" w:color="000000" w:sz="4" w:space="0"/>
            </w:tcBorders>
          </w:tcPr>
          <w:p w14:paraId="4287E76E">
            <w:pPr>
              <w:pStyle w:val="6"/>
              <w:spacing w:before="238" w:line="182" w:lineRule="auto"/>
              <w:ind w:left="103"/>
              <w:rPr>
                <w:rFonts w:hint="eastAsia"/>
              </w:rPr>
            </w:pPr>
            <w:r>
              <w:rPr>
                <w:rFonts w:hint="eastAsia"/>
              </w:rPr>
              <w:t>发明专利</w:t>
            </w:r>
          </w:p>
        </w:tc>
        <w:tc>
          <w:tcPr>
            <w:tcW w:w="1275" w:type="dxa"/>
            <w:gridSpan w:val="3"/>
            <w:tcBorders>
              <w:top w:val="single" w:color="000000" w:sz="4" w:space="0"/>
              <w:bottom w:val="single" w:color="000000" w:sz="4" w:space="0"/>
            </w:tcBorders>
          </w:tcPr>
          <w:p w14:paraId="72C6407F">
            <w:pPr>
              <w:pStyle w:val="6"/>
              <w:spacing w:before="254" w:line="171" w:lineRule="auto"/>
              <w:ind w:left="106"/>
              <w:rPr>
                <w:rFonts w:hint="eastAsia"/>
              </w:rPr>
            </w:pPr>
            <w:r>
              <w:rPr>
                <w:rFonts w:hint="eastAsia"/>
              </w:rPr>
              <w:t>中国</w:t>
            </w:r>
          </w:p>
        </w:tc>
        <w:tc>
          <w:tcPr>
            <w:tcW w:w="1699" w:type="dxa"/>
            <w:gridSpan w:val="3"/>
            <w:tcBorders>
              <w:top w:val="single" w:color="000000" w:sz="4" w:space="0"/>
              <w:bottom w:val="single" w:color="000000" w:sz="4" w:space="0"/>
            </w:tcBorders>
          </w:tcPr>
          <w:p w14:paraId="3AA54AAA">
            <w:pPr>
              <w:pStyle w:val="6"/>
              <w:spacing w:before="254" w:line="171" w:lineRule="auto"/>
              <w:ind w:left="107"/>
              <w:rPr>
                <w:rFonts w:hint="eastAsia"/>
              </w:rPr>
            </w:pPr>
            <w:r>
              <w:rPr>
                <w:rFonts w:hint="eastAsia"/>
              </w:rPr>
              <w:t>ZL 2022 1 0168465.2</w:t>
            </w:r>
          </w:p>
        </w:tc>
        <w:tc>
          <w:tcPr>
            <w:tcW w:w="1621" w:type="dxa"/>
            <w:gridSpan w:val="4"/>
            <w:tcBorders>
              <w:top w:val="single" w:color="000000" w:sz="4" w:space="0"/>
              <w:bottom w:val="single" w:color="000000" w:sz="4" w:space="0"/>
            </w:tcBorders>
          </w:tcPr>
          <w:p w14:paraId="722E1F6A">
            <w:r>
              <w:rPr>
                <w:rFonts w:hint="eastAsia"/>
              </w:rPr>
              <w:t>2022-09-30</w:t>
            </w:r>
          </w:p>
        </w:tc>
        <w:tc>
          <w:tcPr>
            <w:tcW w:w="1766" w:type="dxa"/>
            <w:gridSpan w:val="3"/>
            <w:tcBorders>
              <w:top w:val="single" w:color="000000" w:sz="4" w:space="0"/>
              <w:bottom w:val="single" w:color="000000" w:sz="4" w:space="0"/>
            </w:tcBorders>
          </w:tcPr>
          <w:p w14:paraId="6E782688">
            <w:pPr>
              <w:pStyle w:val="6"/>
              <w:spacing w:before="254" w:line="171" w:lineRule="auto"/>
              <w:ind w:left="47"/>
              <w:rPr>
                <w:rFonts w:hint="eastAsia"/>
                <w:lang w:eastAsia="zh-CN"/>
              </w:rPr>
            </w:pPr>
            <w:r>
              <w:rPr>
                <w:rFonts w:hint="eastAsia"/>
                <w:lang w:eastAsia="zh-CN"/>
              </w:rPr>
              <w:t>SLC35E1基因敲除小鼠动物模型的构建方法和应用</w:t>
            </w:r>
          </w:p>
        </w:tc>
        <w:tc>
          <w:tcPr>
            <w:tcW w:w="1715" w:type="dxa"/>
            <w:gridSpan w:val="3"/>
            <w:tcBorders>
              <w:top w:val="single" w:color="000000" w:sz="4" w:space="0"/>
              <w:bottom w:val="single" w:color="000000" w:sz="4" w:space="0"/>
            </w:tcBorders>
          </w:tcPr>
          <w:p w14:paraId="126B2785">
            <w:pPr>
              <w:pStyle w:val="6"/>
              <w:spacing w:before="254" w:line="171" w:lineRule="auto"/>
              <w:rPr>
                <w:rFonts w:hint="eastAsia"/>
                <w:lang w:eastAsia="zh-CN"/>
              </w:rPr>
            </w:pPr>
            <w:r>
              <w:rPr>
                <w:rFonts w:hint="eastAsia"/>
                <w:lang w:eastAsia="zh-CN"/>
              </w:rPr>
              <w:t>王晓华, 颜韵灵, 郑宝庆, 欧敏, 林秀球</w:t>
            </w:r>
          </w:p>
        </w:tc>
      </w:tr>
      <w:tr w14:paraId="34759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4" w:type="dxa"/>
            <w:gridSpan w:val="2"/>
            <w:tcBorders>
              <w:top w:val="single" w:color="000000" w:sz="4" w:space="0"/>
              <w:bottom w:val="single" w:color="000000" w:sz="4" w:space="0"/>
            </w:tcBorders>
          </w:tcPr>
          <w:p w14:paraId="31D5B9EF">
            <w:pPr>
              <w:pStyle w:val="6"/>
              <w:spacing w:before="199" w:line="350" w:lineRule="exact"/>
              <w:ind w:left="126"/>
              <w:rPr>
                <w:rFonts w:hint="eastAsia"/>
              </w:rPr>
            </w:pPr>
            <w:r>
              <w:rPr>
                <w:rFonts w:hint="eastAsia"/>
                <w:lang w:eastAsia="zh-CN"/>
              </w:rPr>
              <w:t>2</w:t>
            </w:r>
          </w:p>
        </w:tc>
        <w:tc>
          <w:tcPr>
            <w:tcW w:w="1274" w:type="dxa"/>
            <w:gridSpan w:val="3"/>
            <w:tcBorders>
              <w:top w:val="single" w:color="000000" w:sz="4" w:space="0"/>
              <w:bottom w:val="single" w:color="000000" w:sz="4" w:space="0"/>
            </w:tcBorders>
          </w:tcPr>
          <w:p w14:paraId="6F4AE308">
            <w:pPr>
              <w:pStyle w:val="6"/>
              <w:spacing w:before="238" w:line="182" w:lineRule="auto"/>
              <w:ind w:left="103"/>
              <w:rPr>
                <w:rFonts w:hint="eastAsia"/>
              </w:rPr>
            </w:pPr>
            <w:r>
              <w:rPr>
                <w:rFonts w:hint="eastAsia"/>
                <w:spacing w:val="-1"/>
                <w:lang w:eastAsia="zh-CN"/>
              </w:rPr>
              <w:t>发明专利</w:t>
            </w:r>
          </w:p>
        </w:tc>
        <w:tc>
          <w:tcPr>
            <w:tcW w:w="1275" w:type="dxa"/>
            <w:gridSpan w:val="3"/>
            <w:tcBorders>
              <w:top w:val="single" w:color="000000" w:sz="4" w:space="0"/>
              <w:bottom w:val="single" w:color="000000" w:sz="4" w:space="0"/>
            </w:tcBorders>
          </w:tcPr>
          <w:p w14:paraId="26F4A89D">
            <w:pPr>
              <w:pStyle w:val="6"/>
              <w:spacing w:before="254" w:line="171" w:lineRule="auto"/>
              <w:ind w:left="106"/>
              <w:rPr>
                <w:rFonts w:hint="eastAsia"/>
              </w:rPr>
            </w:pPr>
            <w:r>
              <w:rPr>
                <w:rFonts w:hint="eastAsia"/>
                <w:lang w:eastAsia="zh-CN"/>
              </w:rPr>
              <w:t>中国</w:t>
            </w:r>
          </w:p>
        </w:tc>
        <w:tc>
          <w:tcPr>
            <w:tcW w:w="1699" w:type="dxa"/>
            <w:gridSpan w:val="3"/>
            <w:tcBorders>
              <w:top w:val="single" w:color="000000" w:sz="4" w:space="0"/>
              <w:bottom w:val="single" w:color="000000" w:sz="4" w:space="0"/>
            </w:tcBorders>
          </w:tcPr>
          <w:p w14:paraId="12F54882">
            <w:pPr>
              <w:pStyle w:val="6"/>
              <w:spacing w:before="254" w:line="171" w:lineRule="auto"/>
              <w:ind w:left="107"/>
              <w:rPr>
                <w:rFonts w:hint="eastAsia"/>
              </w:rPr>
            </w:pPr>
            <w:r>
              <w:rPr>
                <w:rFonts w:hint="eastAsia"/>
                <w:lang w:eastAsia="zh-CN"/>
              </w:rPr>
              <w:t>ZL 2024 1 1916862.9</w:t>
            </w:r>
          </w:p>
        </w:tc>
        <w:tc>
          <w:tcPr>
            <w:tcW w:w="1621" w:type="dxa"/>
            <w:gridSpan w:val="4"/>
            <w:tcBorders>
              <w:top w:val="single" w:color="000000" w:sz="4" w:space="0"/>
              <w:bottom w:val="single" w:color="000000" w:sz="4" w:space="0"/>
            </w:tcBorders>
          </w:tcPr>
          <w:p w14:paraId="66EB62EA">
            <w:pPr>
              <w:rPr>
                <w:rFonts w:hint="eastAsia"/>
              </w:rPr>
            </w:pPr>
            <w:r>
              <w:rPr>
                <w:rFonts w:hint="eastAsia"/>
                <w:lang w:eastAsia="zh-CN"/>
              </w:rPr>
              <w:t>2025-09-05</w:t>
            </w:r>
          </w:p>
        </w:tc>
        <w:tc>
          <w:tcPr>
            <w:tcW w:w="1766" w:type="dxa"/>
            <w:gridSpan w:val="3"/>
            <w:tcBorders>
              <w:top w:val="single" w:color="000000" w:sz="4" w:space="0"/>
              <w:bottom w:val="single" w:color="000000" w:sz="4" w:space="0"/>
            </w:tcBorders>
          </w:tcPr>
          <w:p w14:paraId="6F3E93FB">
            <w:pPr>
              <w:pStyle w:val="6"/>
              <w:spacing w:before="254" w:line="171" w:lineRule="auto"/>
              <w:ind w:left="47"/>
              <w:rPr>
                <w:rFonts w:hint="eastAsia"/>
                <w:lang w:eastAsia="zh-CN"/>
              </w:rPr>
            </w:pPr>
            <w:r>
              <w:rPr>
                <w:rFonts w:hint="eastAsia"/>
                <w:lang w:eastAsia="zh-CN"/>
              </w:rPr>
              <w:t>SLC35E2B在治疗肥胖中的应用</w:t>
            </w:r>
          </w:p>
        </w:tc>
        <w:tc>
          <w:tcPr>
            <w:tcW w:w="1715" w:type="dxa"/>
            <w:gridSpan w:val="3"/>
            <w:tcBorders>
              <w:top w:val="single" w:color="000000" w:sz="4" w:space="0"/>
              <w:bottom w:val="single" w:color="000000" w:sz="4" w:space="0"/>
            </w:tcBorders>
          </w:tcPr>
          <w:p w14:paraId="4EBFF061">
            <w:pPr>
              <w:pStyle w:val="6"/>
              <w:spacing w:before="254" w:line="171" w:lineRule="auto"/>
              <w:ind w:left="124"/>
              <w:rPr>
                <w:rFonts w:hint="eastAsia"/>
                <w:lang w:eastAsia="zh-CN"/>
              </w:rPr>
            </w:pPr>
            <w:r>
              <w:rPr>
                <w:rFonts w:hint="eastAsia"/>
                <w:lang w:eastAsia="zh-CN"/>
              </w:rPr>
              <w:t>王晓华, 苏艳文, 李阳, 蔄茂强</w:t>
            </w:r>
          </w:p>
        </w:tc>
      </w:tr>
      <w:tr w14:paraId="05B3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4" w:type="dxa"/>
            <w:gridSpan w:val="2"/>
            <w:tcBorders>
              <w:top w:val="single" w:color="000000" w:sz="4" w:space="0"/>
              <w:bottom w:val="single" w:color="000000" w:sz="4" w:space="0"/>
            </w:tcBorders>
          </w:tcPr>
          <w:p w14:paraId="48630C3E">
            <w:pPr>
              <w:pStyle w:val="6"/>
              <w:spacing w:before="199" w:line="350" w:lineRule="exact"/>
              <w:ind w:left="126"/>
              <w:rPr>
                <w:rFonts w:hint="eastAsia"/>
                <w:lang w:eastAsia="zh-CN"/>
              </w:rPr>
            </w:pPr>
            <w:r>
              <w:rPr>
                <w:rFonts w:hint="eastAsia"/>
                <w:lang w:eastAsia="zh-CN"/>
              </w:rPr>
              <w:t>3</w:t>
            </w:r>
          </w:p>
        </w:tc>
        <w:tc>
          <w:tcPr>
            <w:tcW w:w="1274" w:type="dxa"/>
            <w:gridSpan w:val="3"/>
            <w:tcBorders>
              <w:top w:val="single" w:color="000000" w:sz="4" w:space="0"/>
              <w:bottom w:val="single" w:color="000000" w:sz="4" w:space="0"/>
            </w:tcBorders>
          </w:tcPr>
          <w:p w14:paraId="1AD97D98">
            <w:pPr>
              <w:pStyle w:val="6"/>
              <w:spacing w:before="238" w:line="182" w:lineRule="auto"/>
              <w:ind w:left="103"/>
              <w:rPr>
                <w:rFonts w:hint="eastAsia"/>
                <w:lang w:eastAsia="zh-CN"/>
              </w:rPr>
            </w:pPr>
            <w:r>
              <w:rPr>
                <w:rFonts w:hint="eastAsia"/>
                <w:lang w:eastAsia="zh-CN"/>
              </w:rPr>
              <w:t>发明专利</w:t>
            </w:r>
          </w:p>
        </w:tc>
        <w:tc>
          <w:tcPr>
            <w:tcW w:w="1275" w:type="dxa"/>
            <w:gridSpan w:val="3"/>
            <w:tcBorders>
              <w:top w:val="single" w:color="000000" w:sz="4" w:space="0"/>
              <w:bottom w:val="single" w:color="000000" w:sz="4" w:space="0"/>
            </w:tcBorders>
          </w:tcPr>
          <w:p w14:paraId="24B3E63E">
            <w:pPr>
              <w:pStyle w:val="6"/>
              <w:spacing w:before="254" w:line="171" w:lineRule="auto"/>
              <w:ind w:left="106"/>
              <w:rPr>
                <w:rFonts w:hint="eastAsia"/>
              </w:rPr>
            </w:pPr>
            <w:r>
              <w:rPr>
                <w:rFonts w:hint="eastAsia"/>
                <w:lang w:eastAsia="zh-CN"/>
              </w:rPr>
              <w:t>中国</w:t>
            </w:r>
          </w:p>
        </w:tc>
        <w:tc>
          <w:tcPr>
            <w:tcW w:w="1699" w:type="dxa"/>
            <w:gridSpan w:val="3"/>
            <w:tcBorders>
              <w:top w:val="single" w:color="000000" w:sz="4" w:space="0"/>
              <w:bottom w:val="single" w:color="000000" w:sz="4" w:space="0"/>
            </w:tcBorders>
          </w:tcPr>
          <w:p w14:paraId="2494B0F1">
            <w:pPr>
              <w:pStyle w:val="6"/>
              <w:spacing w:before="254" w:line="171" w:lineRule="auto"/>
              <w:ind w:left="107"/>
              <w:rPr>
                <w:rFonts w:hint="eastAsia"/>
                <w:lang w:eastAsia="zh-CN"/>
              </w:rPr>
            </w:pPr>
            <w:r>
              <w:rPr>
                <w:rFonts w:hint="eastAsia"/>
                <w:lang w:eastAsia="zh-CN"/>
              </w:rPr>
              <w:t>ZL 2024 1 1543527.9</w:t>
            </w:r>
          </w:p>
        </w:tc>
        <w:tc>
          <w:tcPr>
            <w:tcW w:w="1621" w:type="dxa"/>
            <w:gridSpan w:val="4"/>
            <w:tcBorders>
              <w:top w:val="single" w:color="000000" w:sz="4" w:space="0"/>
              <w:bottom w:val="single" w:color="000000" w:sz="4" w:space="0"/>
            </w:tcBorders>
          </w:tcPr>
          <w:p w14:paraId="7754CDE9">
            <w:pPr>
              <w:rPr>
                <w:rFonts w:hint="eastAsia"/>
              </w:rPr>
            </w:pPr>
            <w:r>
              <w:rPr>
                <w:rFonts w:hint="eastAsia"/>
                <w:lang w:eastAsia="zh-CN"/>
              </w:rPr>
              <w:t>2025-05-23</w:t>
            </w:r>
          </w:p>
        </w:tc>
        <w:tc>
          <w:tcPr>
            <w:tcW w:w="1766" w:type="dxa"/>
            <w:gridSpan w:val="3"/>
            <w:tcBorders>
              <w:top w:val="single" w:color="000000" w:sz="4" w:space="0"/>
              <w:bottom w:val="single" w:color="000000" w:sz="4" w:space="0"/>
            </w:tcBorders>
          </w:tcPr>
          <w:p w14:paraId="0B6C64F9">
            <w:pPr>
              <w:pStyle w:val="6"/>
              <w:spacing w:before="254" w:line="171" w:lineRule="auto"/>
              <w:ind w:left="47"/>
              <w:rPr>
                <w:rFonts w:hint="eastAsia"/>
                <w:lang w:eastAsia="zh-CN"/>
              </w:rPr>
            </w:pPr>
            <w:r>
              <w:rPr>
                <w:rFonts w:hint="eastAsia"/>
                <w:lang w:eastAsia="zh-CN"/>
              </w:rPr>
              <w:t>一种用于银屑病治疗的负载药物的微针贴片及其制备方法</w:t>
            </w:r>
          </w:p>
        </w:tc>
        <w:tc>
          <w:tcPr>
            <w:tcW w:w="1715" w:type="dxa"/>
            <w:gridSpan w:val="3"/>
            <w:tcBorders>
              <w:top w:val="single" w:color="000000" w:sz="4" w:space="0"/>
              <w:bottom w:val="single" w:color="000000" w:sz="4" w:space="0"/>
            </w:tcBorders>
          </w:tcPr>
          <w:p w14:paraId="586A6BB6">
            <w:pPr>
              <w:pStyle w:val="6"/>
              <w:spacing w:before="254" w:line="171" w:lineRule="auto"/>
              <w:ind w:left="124"/>
              <w:rPr>
                <w:rFonts w:hint="eastAsia"/>
                <w:lang w:eastAsia="zh-CN"/>
              </w:rPr>
            </w:pPr>
            <w:r>
              <w:rPr>
                <w:rFonts w:hint="eastAsia"/>
                <w:lang w:eastAsia="zh-CN"/>
              </w:rPr>
              <w:t>王晓华, 蔄茂强, 刘丹</w:t>
            </w:r>
          </w:p>
        </w:tc>
      </w:tr>
      <w:tr w14:paraId="0D76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4" w:type="dxa"/>
            <w:gridSpan w:val="2"/>
            <w:tcBorders>
              <w:top w:val="single" w:color="000000" w:sz="4" w:space="0"/>
              <w:bottom w:val="single" w:color="000000" w:sz="4" w:space="0"/>
            </w:tcBorders>
          </w:tcPr>
          <w:p w14:paraId="79D54E09">
            <w:pPr>
              <w:pStyle w:val="6"/>
              <w:spacing w:before="199" w:line="350" w:lineRule="exact"/>
              <w:ind w:left="126"/>
              <w:rPr>
                <w:rFonts w:hint="eastAsia"/>
                <w:position w:val="3"/>
              </w:rPr>
            </w:pPr>
            <w:r>
              <w:rPr>
                <w:rFonts w:hint="eastAsia"/>
                <w:lang w:eastAsia="zh-CN"/>
              </w:rPr>
              <w:t>4</w:t>
            </w:r>
          </w:p>
        </w:tc>
        <w:tc>
          <w:tcPr>
            <w:tcW w:w="1274" w:type="dxa"/>
            <w:gridSpan w:val="3"/>
            <w:tcBorders>
              <w:top w:val="single" w:color="000000" w:sz="4" w:space="0"/>
              <w:bottom w:val="single" w:color="000000" w:sz="4" w:space="0"/>
            </w:tcBorders>
          </w:tcPr>
          <w:p w14:paraId="071F9DA5">
            <w:pPr>
              <w:pStyle w:val="6"/>
              <w:spacing w:before="238" w:line="182" w:lineRule="auto"/>
              <w:ind w:left="103"/>
              <w:rPr>
                <w:rFonts w:hint="eastAsia"/>
                <w:spacing w:val="-1"/>
              </w:rPr>
            </w:pPr>
            <w:r>
              <w:rPr>
                <w:rFonts w:hint="eastAsia"/>
              </w:rPr>
              <w:t>计算机软件著作权</w:t>
            </w:r>
          </w:p>
        </w:tc>
        <w:tc>
          <w:tcPr>
            <w:tcW w:w="1275" w:type="dxa"/>
            <w:gridSpan w:val="3"/>
            <w:tcBorders>
              <w:top w:val="single" w:color="000000" w:sz="4" w:space="0"/>
              <w:bottom w:val="single" w:color="000000" w:sz="4" w:space="0"/>
            </w:tcBorders>
          </w:tcPr>
          <w:p w14:paraId="62EF657B">
            <w:pPr>
              <w:pStyle w:val="6"/>
              <w:spacing w:before="254" w:line="171" w:lineRule="auto"/>
              <w:ind w:left="106"/>
              <w:rPr>
                <w:rFonts w:hint="eastAsia"/>
              </w:rPr>
            </w:pPr>
            <w:r>
              <w:rPr>
                <w:rFonts w:hint="eastAsia"/>
              </w:rPr>
              <w:t>中国</w:t>
            </w:r>
          </w:p>
        </w:tc>
        <w:tc>
          <w:tcPr>
            <w:tcW w:w="1699" w:type="dxa"/>
            <w:gridSpan w:val="3"/>
            <w:tcBorders>
              <w:top w:val="single" w:color="000000" w:sz="4" w:space="0"/>
              <w:bottom w:val="single" w:color="000000" w:sz="4" w:space="0"/>
            </w:tcBorders>
          </w:tcPr>
          <w:p w14:paraId="151515C6">
            <w:pPr>
              <w:pStyle w:val="6"/>
              <w:spacing w:before="254" w:line="171" w:lineRule="auto"/>
              <w:ind w:left="107"/>
              <w:rPr>
                <w:rFonts w:hint="eastAsia"/>
              </w:rPr>
            </w:pPr>
            <w:r>
              <w:rPr>
                <w:rFonts w:hint="eastAsia"/>
              </w:rPr>
              <w:t>2021SR0794738</w:t>
            </w:r>
          </w:p>
        </w:tc>
        <w:tc>
          <w:tcPr>
            <w:tcW w:w="1621" w:type="dxa"/>
            <w:gridSpan w:val="4"/>
            <w:tcBorders>
              <w:top w:val="single" w:color="000000" w:sz="4" w:space="0"/>
              <w:bottom w:val="single" w:color="000000" w:sz="4" w:space="0"/>
            </w:tcBorders>
          </w:tcPr>
          <w:p w14:paraId="64F10A98">
            <w:r>
              <w:rPr>
                <w:rFonts w:hint="eastAsia"/>
              </w:rPr>
              <w:t>2021-05-14</w:t>
            </w:r>
          </w:p>
        </w:tc>
        <w:tc>
          <w:tcPr>
            <w:tcW w:w="1766" w:type="dxa"/>
            <w:gridSpan w:val="3"/>
            <w:tcBorders>
              <w:top w:val="single" w:color="000000" w:sz="4" w:space="0"/>
              <w:bottom w:val="single" w:color="000000" w:sz="4" w:space="0"/>
            </w:tcBorders>
          </w:tcPr>
          <w:p w14:paraId="0E3055DE">
            <w:pPr>
              <w:pStyle w:val="6"/>
              <w:spacing w:before="254" w:line="171" w:lineRule="auto"/>
              <w:ind w:left="47"/>
              <w:rPr>
                <w:rFonts w:hint="eastAsia"/>
                <w:lang w:eastAsia="zh-CN"/>
              </w:rPr>
            </w:pPr>
            <w:r>
              <w:rPr>
                <w:rFonts w:hint="eastAsia"/>
                <w:lang w:eastAsia="zh-CN"/>
              </w:rPr>
              <w:t>皮肤专病智能化管理系统 V1.0</w:t>
            </w:r>
          </w:p>
        </w:tc>
        <w:tc>
          <w:tcPr>
            <w:tcW w:w="1715" w:type="dxa"/>
            <w:gridSpan w:val="3"/>
            <w:tcBorders>
              <w:top w:val="single" w:color="000000" w:sz="4" w:space="0"/>
              <w:bottom w:val="single" w:color="000000" w:sz="4" w:space="0"/>
            </w:tcBorders>
          </w:tcPr>
          <w:p w14:paraId="6F5AE7A8">
            <w:pPr>
              <w:pStyle w:val="6"/>
              <w:spacing w:before="254" w:line="171" w:lineRule="auto"/>
              <w:ind w:left="124"/>
              <w:rPr>
                <w:rFonts w:hint="eastAsia"/>
                <w:lang w:eastAsia="zh-CN"/>
              </w:rPr>
            </w:pPr>
            <w:r>
              <w:rPr>
                <w:rFonts w:hint="eastAsia"/>
                <w:lang w:eastAsia="zh-CN"/>
              </w:rPr>
              <w:t>王晓华</w:t>
            </w:r>
          </w:p>
        </w:tc>
      </w:tr>
      <w:tr w14:paraId="7DFA0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4" w:type="dxa"/>
            <w:gridSpan w:val="2"/>
            <w:tcBorders>
              <w:top w:val="single" w:color="000000" w:sz="4" w:space="0"/>
              <w:bottom w:val="single" w:color="000000" w:sz="4" w:space="0"/>
            </w:tcBorders>
          </w:tcPr>
          <w:p w14:paraId="06B1E5CB">
            <w:pPr>
              <w:pStyle w:val="6"/>
              <w:spacing w:before="199" w:line="350" w:lineRule="exact"/>
              <w:ind w:left="126"/>
              <w:rPr>
                <w:rFonts w:hint="eastAsia"/>
                <w:position w:val="3"/>
              </w:rPr>
            </w:pPr>
            <w:r>
              <w:rPr>
                <w:rFonts w:hint="eastAsia"/>
                <w:lang w:eastAsia="zh-CN"/>
              </w:rPr>
              <w:t>5</w:t>
            </w:r>
          </w:p>
        </w:tc>
        <w:tc>
          <w:tcPr>
            <w:tcW w:w="1274" w:type="dxa"/>
            <w:gridSpan w:val="3"/>
            <w:tcBorders>
              <w:top w:val="single" w:color="000000" w:sz="4" w:space="0"/>
              <w:bottom w:val="single" w:color="000000" w:sz="4" w:space="0"/>
            </w:tcBorders>
          </w:tcPr>
          <w:p w14:paraId="71C9408F">
            <w:pPr>
              <w:pStyle w:val="6"/>
              <w:spacing w:before="238" w:line="182" w:lineRule="auto"/>
              <w:ind w:left="103"/>
              <w:rPr>
                <w:rFonts w:hint="eastAsia"/>
                <w:spacing w:val="-1"/>
              </w:rPr>
            </w:pPr>
            <w:r>
              <w:rPr>
                <w:rFonts w:hint="eastAsia"/>
              </w:rPr>
              <w:t>计算机软件著作权</w:t>
            </w:r>
          </w:p>
        </w:tc>
        <w:tc>
          <w:tcPr>
            <w:tcW w:w="1275" w:type="dxa"/>
            <w:gridSpan w:val="3"/>
            <w:tcBorders>
              <w:top w:val="single" w:color="000000" w:sz="4" w:space="0"/>
              <w:bottom w:val="single" w:color="000000" w:sz="4" w:space="0"/>
            </w:tcBorders>
          </w:tcPr>
          <w:p w14:paraId="50BEA768">
            <w:pPr>
              <w:pStyle w:val="6"/>
              <w:spacing w:before="254" w:line="171" w:lineRule="auto"/>
              <w:ind w:left="106"/>
              <w:rPr>
                <w:rFonts w:hint="eastAsia"/>
              </w:rPr>
            </w:pPr>
            <w:r>
              <w:rPr>
                <w:rFonts w:hint="eastAsia"/>
              </w:rPr>
              <w:t>中国</w:t>
            </w:r>
          </w:p>
        </w:tc>
        <w:tc>
          <w:tcPr>
            <w:tcW w:w="1699" w:type="dxa"/>
            <w:gridSpan w:val="3"/>
            <w:tcBorders>
              <w:top w:val="single" w:color="000000" w:sz="4" w:space="0"/>
              <w:bottom w:val="single" w:color="000000" w:sz="4" w:space="0"/>
            </w:tcBorders>
          </w:tcPr>
          <w:p w14:paraId="3D292B8E">
            <w:pPr>
              <w:pStyle w:val="6"/>
              <w:spacing w:before="254" w:line="171" w:lineRule="auto"/>
              <w:ind w:left="107"/>
              <w:rPr>
                <w:rFonts w:hint="eastAsia"/>
              </w:rPr>
            </w:pPr>
            <w:r>
              <w:rPr>
                <w:rFonts w:hint="eastAsia"/>
              </w:rPr>
              <w:t>2023SR070446</w:t>
            </w:r>
          </w:p>
        </w:tc>
        <w:tc>
          <w:tcPr>
            <w:tcW w:w="1621" w:type="dxa"/>
            <w:gridSpan w:val="4"/>
            <w:tcBorders>
              <w:top w:val="single" w:color="000000" w:sz="4" w:space="0"/>
              <w:bottom w:val="single" w:color="000000" w:sz="4" w:space="0"/>
            </w:tcBorders>
          </w:tcPr>
          <w:p w14:paraId="6F78BA34">
            <w:r>
              <w:rPr>
                <w:rFonts w:hint="eastAsia"/>
              </w:rPr>
              <w:t>2023-06-28</w:t>
            </w:r>
          </w:p>
        </w:tc>
        <w:tc>
          <w:tcPr>
            <w:tcW w:w="1766" w:type="dxa"/>
            <w:gridSpan w:val="3"/>
            <w:tcBorders>
              <w:top w:val="single" w:color="000000" w:sz="4" w:space="0"/>
              <w:bottom w:val="single" w:color="000000" w:sz="4" w:space="0"/>
            </w:tcBorders>
          </w:tcPr>
          <w:p w14:paraId="058C5202">
            <w:pPr>
              <w:pStyle w:val="6"/>
              <w:spacing w:before="254" w:line="171" w:lineRule="auto"/>
              <w:ind w:left="47"/>
              <w:rPr>
                <w:rFonts w:hint="eastAsia"/>
                <w:lang w:eastAsia="zh-CN"/>
              </w:rPr>
            </w:pPr>
            <w:r>
              <w:rPr>
                <w:rFonts w:hint="eastAsia"/>
                <w:lang w:eastAsia="zh-CN"/>
              </w:rPr>
              <w:t>银屑病患者随访管理系统 V1.0</w:t>
            </w:r>
          </w:p>
        </w:tc>
        <w:tc>
          <w:tcPr>
            <w:tcW w:w="1715" w:type="dxa"/>
            <w:gridSpan w:val="3"/>
            <w:tcBorders>
              <w:top w:val="single" w:color="000000" w:sz="4" w:space="0"/>
              <w:bottom w:val="single" w:color="000000" w:sz="4" w:space="0"/>
            </w:tcBorders>
          </w:tcPr>
          <w:p w14:paraId="7332C69A">
            <w:pPr>
              <w:pStyle w:val="6"/>
              <w:spacing w:before="254" w:line="171" w:lineRule="auto"/>
              <w:ind w:left="124"/>
              <w:rPr>
                <w:rFonts w:hint="eastAsia"/>
                <w:lang w:eastAsia="zh-CN"/>
              </w:rPr>
            </w:pPr>
            <w:r>
              <w:rPr>
                <w:rFonts w:hint="eastAsia"/>
                <w:lang w:eastAsia="zh-CN"/>
              </w:rPr>
              <w:t>袁立燕，王晓华</w:t>
            </w:r>
          </w:p>
        </w:tc>
      </w:tr>
      <w:tr w14:paraId="4F04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4" w:type="dxa"/>
            <w:gridSpan w:val="21"/>
            <w:tcBorders>
              <w:top w:val="single" w:color="000000" w:sz="4" w:space="0"/>
              <w:left w:val="single" w:color="000000" w:sz="4" w:space="0"/>
              <w:bottom w:val="single" w:color="000000" w:sz="4" w:space="0"/>
              <w:right w:val="single" w:color="000000" w:sz="4" w:space="0"/>
            </w:tcBorders>
          </w:tcPr>
          <w:p w14:paraId="37C9AD27">
            <w:pPr>
              <w:pStyle w:val="6"/>
              <w:spacing w:before="244" w:line="183" w:lineRule="auto"/>
              <w:ind w:left="107"/>
              <w:rPr>
                <w:rFonts w:hint="eastAsia"/>
                <w:sz w:val="18"/>
                <w:szCs w:val="18"/>
              </w:rPr>
            </w:pPr>
            <w:r>
              <w:rPr>
                <w:b/>
                <w:bCs/>
                <w:spacing w:val="-4"/>
                <w:w w:val="99"/>
                <w:sz w:val="18"/>
                <w:szCs w:val="18"/>
              </w:rPr>
              <w:t>完成人情况表</w:t>
            </w:r>
          </w:p>
        </w:tc>
      </w:tr>
      <w:tr w14:paraId="20F2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28" w:type="dxa"/>
            <w:gridSpan w:val="3"/>
            <w:tcBorders>
              <w:top w:val="single" w:color="000000" w:sz="4" w:space="0"/>
              <w:left w:val="single" w:color="000000" w:sz="4" w:space="0"/>
              <w:bottom w:val="single" w:color="000000" w:sz="4" w:space="0"/>
              <w:right w:val="single" w:color="000000" w:sz="4" w:space="0"/>
            </w:tcBorders>
          </w:tcPr>
          <w:p w14:paraId="7B6FA7BE">
            <w:pPr>
              <w:pStyle w:val="6"/>
              <w:spacing w:before="245" w:line="182" w:lineRule="auto"/>
              <w:ind w:left="105"/>
              <w:rPr>
                <w:rFonts w:hint="eastAsia"/>
                <w:sz w:val="18"/>
                <w:szCs w:val="18"/>
              </w:rPr>
            </w:pPr>
            <w:r>
              <w:rPr>
                <w:spacing w:val="-2"/>
                <w:sz w:val="18"/>
                <w:szCs w:val="18"/>
              </w:rPr>
              <w:t>姓名</w:t>
            </w:r>
          </w:p>
        </w:tc>
        <w:tc>
          <w:tcPr>
            <w:tcW w:w="1723" w:type="dxa"/>
            <w:gridSpan w:val="4"/>
            <w:tcBorders>
              <w:top w:val="single" w:color="000000" w:sz="4" w:space="0"/>
              <w:left w:val="single" w:color="000000" w:sz="4" w:space="0"/>
              <w:bottom w:val="single" w:color="000000" w:sz="4" w:space="0"/>
              <w:right w:val="single" w:color="000000" w:sz="4" w:space="0"/>
            </w:tcBorders>
          </w:tcPr>
          <w:p w14:paraId="05831432">
            <w:pPr>
              <w:pStyle w:val="6"/>
              <w:spacing w:before="245" w:line="182" w:lineRule="auto"/>
              <w:ind w:left="102"/>
              <w:rPr>
                <w:rFonts w:hint="eastAsia"/>
                <w:sz w:val="18"/>
                <w:szCs w:val="18"/>
              </w:rPr>
            </w:pPr>
            <w:r>
              <w:rPr>
                <w:spacing w:val="-2"/>
                <w:sz w:val="18"/>
                <w:szCs w:val="18"/>
              </w:rPr>
              <w:t>排名</w:t>
            </w:r>
          </w:p>
        </w:tc>
        <w:tc>
          <w:tcPr>
            <w:tcW w:w="1722" w:type="dxa"/>
            <w:gridSpan w:val="3"/>
            <w:tcBorders>
              <w:top w:val="single" w:color="000000" w:sz="4" w:space="0"/>
              <w:left w:val="single" w:color="000000" w:sz="4" w:space="0"/>
              <w:bottom w:val="single" w:color="000000" w:sz="4" w:space="0"/>
              <w:right w:val="single" w:color="000000" w:sz="4" w:space="0"/>
            </w:tcBorders>
          </w:tcPr>
          <w:p w14:paraId="10AA727F">
            <w:pPr>
              <w:pStyle w:val="6"/>
              <w:spacing w:before="244" w:line="183" w:lineRule="auto"/>
              <w:ind w:left="104"/>
              <w:rPr>
                <w:rFonts w:hint="eastAsia"/>
                <w:sz w:val="18"/>
                <w:szCs w:val="18"/>
              </w:rPr>
            </w:pPr>
            <w:r>
              <w:rPr>
                <w:spacing w:val="-4"/>
                <w:sz w:val="18"/>
                <w:szCs w:val="18"/>
              </w:rPr>
              <w:t>完成单位</w:t>
            </w:r>
          </w:p>
        </w:tc>
        <w:tc>
          <w:tcPr>
            <w:tcW w:w="1690" w:type="dxa"/>
            <w:gridSpan w:val="5"/>
            <w:tcBorders>
              <w:top w:val="single" w:color="000000" w:sz="4" w:space="0"/>
              <w:left w:val="single" w:color="000000" w:sz="4" w:space="0"/>
              <w:bottom w:val="single" w:color="000000" w:sz="4" w:space="0"/>
              <w:right w:val="single" w:color="000000" w:sz="4" w:space="0"/>
            </w:tcBorders>
          </w:tcPr>
          <w:p w14:paraId="75F72BAE">
            <w:pPr>
              <w:pStyle w:val="6"/>
              <w:spacing w:before="244" w:line="183" w:lineRule="auto"/>
              <w:ind w:left="108"/>
              <w:rPr>
                <w:rFonts w:hint="eastAsia"/>
                <w:sz w:val="18"/>
                <w:szCs w:val="18"/>
              </w:rPr>
            </w:pPr>
            <w:r>
              <w:rPr>
                <w:spacing w:val="-5"/>
                <w:sz w:val="18"/>
                <w:szCs w:val="18"/>
              </w:rPr>
              <w:t>工作单位</w:t>
            </w:r>
          </w:p>
        </w:tc>
        <w:tc>
          <w:tcPr>
            <w:tcW w:w="1766" w:type="dxa"/>
            <w:gridSpan w:val="3"/>
            <w:tcBorders>
              <w:top w:val="single" w:color="000000" w:sz="4" w:space="0"/>
              <w:left w:val="single" w:color="000000" w:sz="4" w:space="0"/>
              <w:bottom w:val="single" w:color="000000" w:sz="4" w:space="0"/>
              <w:right w:val="single" w:color="000000" w:sz="4" w:space="0"/>
            </w:tcBorders>
          </w:tcPr>
          <w:p w14:paraId="26539F3C">
            <w:pPr>
              <w:pStyle w:val="6"/>
              <w:spacing w:before="244" w:line="183" w:lineRule="auto"/>
              <w:ind w:left="140"/>
              <w:rPr>
                <w:rFonts w:hint="eastAsia"/>
                <w:sz w:val="18"/>
                <w:szCs w:val="18"/>
              </w:rPr>
            </w:pPr>
            <w:r>
              <w:rPr>
                <w:spacing w:val="-2"/>
                <w:sz w:val="18"/>
                <w:szCs w:val="18"/>
              </w:rPr>
              <w:t>职称</w:t>
            </w:r>
          </w:p>
        </w:tc>
        <w:tc>
          <w:tcPr>
            <w:tcW w:w="1715" w:type="dxa"/>
            <w:gridSpan w:val="3"/>
            <w:tcBorders>
              <w:top w:val="single" w:color="000000" w:sz="4" w:space="0"/>
              <w:left w:val="single" w:color="000000" w:sz="4" w:space="0"/>
              <w:bottom w:val="single" w:color="000000" w:sz="4" w:space="0"/>
              <w:right w:val="single" w:color="000000" w:sz="4" w:space="0"/>
            </w:tcBorders>
          </w:tcPr>
          <w:p w14:paraId="71107F5C">
            <w:pPr>
              <w:pStyle w:val="6"/>
              <w:spacing w:before="243" w:line="184" w:lineRule="auto"/>
              <w:ind w:left="97"/>
              <w:rPr>
                <w:rFonts w:hint="eastAsia"/>
                <w:sz w:val="18"/>
                <w:szCs w:val="18"/>
              </w:rPr>
            </w:pPr>
            <w:r>
              <w:rPr>
                <w:spacing w:val="-4"/>
                <w:sz w:val="18"/>
                <w:szCs w:val="18"/>
              </w:rPr>
              <w:t>行政职务</w:t>
            </w:r>
          </w:p>
        </w:tc>
      </w:tr>
      <w:tr w14:paraId="4F46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728" w:type="dxa"/>
            <w:gridSpan w:val="3"/>
            <w:tcBorders>
              <w:top w:val="single" w:color="000000" w:sz="4" w:space="0"/>
            </w:tcBorders>
          </w:tcPr>
          <w:p w14:paraId="2086BDCE">
            <w:pPr>
              <w:pStyle w:val="6"/>
              <w:spacing w:before="297" w:line="183" w:lineRule="auto"/>
              <w:ind w:left="110"/>
              <w:rPr>
                <w:rFonts w:hint="eastAsia"/>
                <w:lang w:eastAsia="zh-CN"/>
              </w:rPr>
            </w:pPr>
            <w:r>
              <w:rPr>
                <w:rFonts w:hint="eastAsia"/>
                <w:spacing w:val="-2"/>
                <w:lang w:eastAsia="zh-CN"/>
              </w:rPr>
              <w:t>王晓华</w:t>
            </w:r>
          </w:p>
        </w:tc>
        <w:tc>
          <w:tcPr>
            <w:tcW w:w="1723" w:type="dxa"/>
            <w:gridSpan w:val="4"/>
            <w:tcBorders>
              <w:top w:val="single" w:color="000000" w:sz="4" w:space="0"/>
            </w:tcBorders>
          </w:tcPr>
          <w:p w14:paraId="6C2C4EB7">
            <w:pPr>
              <w:pStyle w:val="6"/>
              <w:spacing w:before="259" w:line="350" w:lineRule="exact"/>
              <w:ind w:left="123"/>
              <w:rPr>
                <w:rFonts w:hint="eastAsia"/>
              </w:rPr>
            </w:pPr>
            <w:r>
              <w:rPr>
                <w:position w:val="3"/>
              </w:rPr>
              <w:t>1</w:t>
            </w:r>
          </w:p>
        </w:tc>
        <w:tc>
          <w:tcPr>
            <w:tcW w:w="1722" w:type="dxa"/>
            <w:gridSpan w:val="3"/>
            <w:tcBorders>
              <w:top w:val="single" w:color="000000" w:sz="4" w:space="0"/>
            </w:tcBorders>
          </w:tcPr>
          <w:p w14:paraId="7AD4BC3C">
            <w:pPr>
              <w:pStyle w:val="6"/>
              <w:spacing w:before="117" w:line="206" w:lineRule="auto"/>
              <w:ind w:left="105" w:right="213" w:firstLine="3"/>
              <w:rPr>
                <w:rFonts w:hint="eastAsia"/>
                <w:lang w:eastAsia="zh-CN"/>
              </w:rPr>
            </w:pPr>
            <w:r>
              <w:rPr>
                <w:spacing w:val="-1"/>
                <w:lang w:eastAsia="zh-CN"/>
              </w:rPr>
              <w:t>南方医科大学</w:t>
            </w:r>
            <w:r>
              <w:rPr>
                <w:rFonts w:hint="eastAsia"/>
                <w:spacing w:val="-1"/>
                <w:lang w:eastAsia="zh-CN"/>
              </w:rPr>
              <w:t>皮肤病医院</w:t>
            </w:r>
          </w:p>
        </w:tc>
        <w:tc>
          <w:tcPr>
            <w:tcW w:w="1690" w:type="dxa"/>
            <w:gridSpan w:val="5"/>
            <w:tcBorders>
              <w:top w:val="single" w:color="000000" w:sz="4" w:space="0"/>
            </w:tcBorders>
          </w:tcPr>
          <w:p w14:paraId="4E465071">
            <w:pPr>
              <w:pStyle w:val="6"/>
              <w:spacing w:before="117" w:line="206" w:lineRule="auto"/>
              <w:ind w:left="107" w:right="179" w:firstLine="3"/>
              <w:rPr>
                <w:rFonts w:hint="eastAsia"/>
                <w:lang w:eastAsia="zh-CN"/>
              </w:rPr>
            </w:pPr>
            <w:r>
              <w:rPr>
                <w:spacing w:val="-1"/>
                <w:lang w:eastAsia="zh-CN"/>
              </w:rPr>
              <w:t>南方医科大学</w:t>
            </w:r>
            <w:r>
              <w:rPr>
                <w:rFonts w:hint="eastAsia"/>
                <w:spacing w:val="-1"/>
                <w:lang w:eastAsia="zh-CN"/>
              </w:rPr>
              <w:t>皮肤病医院</w:t>
            </w:r>
          </w:p>
        </w:tc>
        <w:tc>
          <w:tcPr>
            <w:tcW w:w="1766" w:type="dxa"/>
            <w:gridSpan w:val="3"/>
            <w:tcBorders>
              <w:top w:val="single" w:color="000000" w:sz="4" w:space="0"/>
            </w:tcBorders>
          </w:tcPr>
          <w:p w14:paraId="7A88E89F">
            <w:pPr>
              <w:pStyle w:val="6"/>
              <w:spacing w:before="297" w:line="183" w:lineRule="auto"/>
              <w:ind w:left="144"/>
              <w:rPr>
                <w:rFonts w:hint="eastAsia"/>
              </w:rPr>
            </w:pPr>
            <w:r>
              <w:rPr>
                <w:spacing w:val="-1"/>
              </w:rPr>
              <w:t>主任医师</w:t>
            </w:r>
          </w:p>
        </w:tc>
        <w:tc>
          <w:tcPr>
            <w:tcW w:w="1715" w:type="dxa"/>
            <w:gridSpan w:val="3"/>
            <w:tcBorders>
              <w:top w:val="single" w:color="000000" w:sz="4" w:space="0"/>
            </w:tcBorders>
          </w:tcPr>
          <w:p w14:paraId="71511957">
            <w:pPr>
              <w:pStyle w:val="6"/>
              <w:spacing w:before="295" w:line="184" w:lineRule="auto"/>
              <w:ind w:left="99"/>
              <w:rPr>
                <w:rFonts w:hint="eastAsia"/>
              </w:rPr>
            </w:pPr>
            <w:r>
              <w:rPr>
                <w:rFonts w:hint="eastAsia"/>
                <w:spacing w:val="-1"/>
                <w:lang w:eastAsia="zh-CN"/>
              </w:rPr>
              <w:t>医务科主任</w:t>
            </w:r>
          </w:p>
        </w:tc>
      </w:tr>
      <w:tr w14:paraId="3CFA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1728" w:type="dxa"/>
            <w:gridSpan w:val="3"/>
          </w:tcPr>
          <w:p w14:paraId="4CD162B5">
            <w:pPr>
              <w:spacing w:line="309" w:lineRule="auto"/>
            </w:pPr>
          </w:p>
          <w:p w14:paraId="17C4A833">
            <w:pPr>
              <w:spacing w:line="309" w:lineRule="auto"/>
            </w:pPr>
          </w:p>
          <w:p w14:paraId="6E757C53">
            <w:pPr>
              <w:spacing w:line="310" w:lineRule="auto"/>
            </w:pPr>
          </w:p>
          <w:p w14:paraId="2C2F6727">
            <w:pPr>
              <w:pStyle w:val="6"/>
              <w:spacing w:before="86" w:line="183" w:lineRule="auto"/>
              <w:ind w:left="108"/>
              <w:rPr>
                <w:rFonts w:hint="eastAsia"/>
              </w:rPr>
            </w:pPr>
            <w:r>
              <w:rPr>
                <w:spacing w:val="-1"/>
              </w:rPr>
              <w:t>对本项目的贡献</w:t>
            </w:r>
          </w:p>
        </w:tc>
        <w:tc>
          <w:tcPr>
            <w:tcW w:w="8616" w:type="dxa"/>
            <w:gridSpan w:val="18"/>
          </w:tcPr>
          <w:p w14:paraId="31950555">
            <w:pPr>
              <w:pStyle w:val="6"/>
              <w:spacing w:before="84" w:line="241" w:lineRule="auto"/>
              <w:ind w:left="104" w:right="108" w:firstLine="2"/>
              <w:rPr>
                <w:rFonts w:hint="eastAsia"/>
                <w:lang w:eastAsia="zh-CN"/>
              </w:rPr>
            </w:pPr>
            <w:r>
              <w:rPr>
                <w:lang w:eastAsia="zh-CN"/>
              </w:rPr>
              <w:t>作为项目总负责人，全面主持了项目的顶层设计、组织实施与全省推广应用。牵头制定了广东省银屑病诊疗质量控制指南，主导研发了银屑病慢病管理APP及专病数据库，并构建了覆盖全省的三级质控网络。在临床研究方面，重点开展了生物制剂在潜伏结核患者中的安全性评价、新冠感染与银屑病的相互影响、以及移动医疗APP对生物制剂治疗银屑病效果的评价。在发病机制方面，参与了SLC35E1调控锌稳态促进角质形成细胞增殖等研究。通过发表多篇SCI及中文核心论文，为项目的临床转化和慢病管理模式创新提供了核心支撑。</w:t>
            </w:r>
          </w:p>
        </w:tc>
      </w:tr>
    </w:tbl>
    <w:p w14:paraId="69E617FE">
      <w:pPr>
        <w:pStyle w:val="2"/>
        <w:rPr>
          <w:lang w:eastAsia="zh-CN"/>
        </w:rPr>
      </w:pPr>
    </w:p>
    <w:p w14:paraId="3B335C91">
      <w:pPr>
        <w:rPr>
          <w:lang w:eastAsia="zh-CN"/>
        </w:rPr>
        <w:sectPr>
          <w:headerReference r:id="rId5" w:type="default"/>
          <w:pgSz w:w="11906" w:h="16839"/>
          <w:pgMar w:top="400" w:right="727" w:bottom="0" w:left="717" w:header="0" w:footer="0" w:gutter="0"/>
          <w:cols w:space="720" w:num="1"/>
        </w:sectPr>
      </w:pPr>
    </w:p>
    <w:p w14:paraId="3C72F2BB">
      <w:pPr>
        <w:spacing w:before="4"/>
        <w:rPr>
          <w:lang w:eastAsia="zh-CN"/>
        </w:rPr>
      </w:pPr>
    </w:p>
    <w:p w14:paraId="20D6B16C">
      <w:pPr>
        <w:spacing w:before="4"/>
        <w:rPr>
          <w:lang w:eastAsia="zh-CN"/>
        </w:rPr>
      </w:pPr>
    </w:p>
    <w:p w14:paraId="67614CA1">
      <w:pPr>
        <w:spacing w:before="3"/>
        <w:rPr>
          <w:lang w:eastAsia="zh-CN"/>
        </w:rPr>
      </w:pPr>
    </w:p>
    <w:tbl>
      <w:tblPr>
        <w:tblStyle w:val="5"/>
        <w:tblW w:w="10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723"/>
        <w:gridCol w:w="1723"/>
        <w:gridCol w:w="1723"/>
        <w:gridCol w:w="1723"/>
        <w:gridCol w:w="1726"/>
      </w:tblGrid>
      <w:tr w14:paraId="1C6C4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725" w:type="dxa"/>
          </w:tcPr>
          <w:p w14:paraId="1AC5B8DF">
            <w:pPr>
              <w:rPr>
                <w:lang w:eastAsia="zh-CN"/>
              </w:rPr>
            </w:pPr>
          </w:p>
        </w:tc>
        <w:tc>
          <w:tcPr>
            <w:tcW w:w="8618" w:type="dxa"/>
            <w:gridSpan w:val="5"/>
          </w:tcPr>
          <w:p w14:paraId="2E520A92">
            <w:pPr>
              <w:pStyle w:val="6"/>
              <w:spacing w:before="119" w:line="222" w:lineRule="auto"/>
              <w:ind w:left="104" w:right="109" w:firstLine="6"/>
              <w:jc w:val="both"/>
              <w:rPr>
                <w:rFonts w:hint="eastAsia"/>
                <w:lang w:eastAsia="zh-CN"/>
              </w:rPr>
            </w:pPr>
          </w:p>
        </w:tc>
      </w:tr>
      <w:tr w14:paraId="05E1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tcPr>
          <w:p w14:paraId="012338B8">
            <w:pPr>
              <w:pStyle w:val="6"/>
              <w:spacing w:before="237" w:line="182" w:lineRule="auto"/>
              <w:ind w:left="108"/>
              <w:rPr>
                <w:rFonts w:hint="eastAsia"/>
              </w:rPr>
            </w:pPr>
            <w:r>
              <w:rPr>
                <w:spacing w:val="-1"/>
              </w:rPr>
              <w:t>姓名</w:t>
            </w:r>
          </w:p>
        </w:tc>
        <w:tc>
          <w:tcPr>
            <w:tcW w:w="1723" w:type="dxa"/>
          </w:tcPr>
          <w:p w14:paraId="3F43AA62">
            <w:pPr>
              <w:pStyle w:val="6"/>
              <w:spacing w:before="237" w:line="182" w:lineRule="auto"/>
              <w:ind w:left="105"/>
              <w:rPr>
                <w:rFonts w:hint="eastAsia"/>
              </w:rPr>
            </w:pPr>
            <w:r>
              <w:rPr>
                <w:spacing w:val="-1"/>
              </w:rPr>
              <w:t>排名</w:t>
            </w:r>
          </w:p>
        </w:tc>
        <w:tc>
          <w:tcPr>
            <w:tcW w:w="1723" w:type="dxa"/>
          </w:tcPr>
          <w:p w14:paraId="21EC4CA5">
            <w:pPr>
              <w:pStyle w:val="6"/>
              <w:spacing w:before="236" w:line="183" w:lineRule="auto"/>
              <w:ind w:left="108"/>
              <w:rPr>
                <w:rFonts w:hint="eastAsia"/>
              </w:rPr>
            </w:pPr>
            <w:r>
              <w:rPr>
                <w:spacing w:val="-1"/>
              </w:rPr>
              <w:t>完成单位</w:t>
            </w:r>
          </w:p>
        </w:tc>
        <w:tc>
          <w:tcPr>
            <w:tcW w:w="1723" w:type="dxa"/>
          </w:tcPr>
          <w:p w14:paraId="0145091F">
            <w:pPr>
              <w:pStyle w:val="6"/>
              <w:spacing w:before="236" w:line="183" w:lineRule="auto"/>
              <w:ind w:left="111"/>
              <w:rPr>
                <w:rFonts w:hint="eastAsia"/>
              </w:rPr>
            </w:pPr>
            <w:r>
              <w:rPr>
                <w:spacing w:val="-2"/>
              </w:rPr>
              <w:t>工作单位</w:t>
            </w:r>
          </w:p>
        </w:tc>
        <w:tc>
          <w:tcPr>
            <w:tcW w:w="1723" w:type="dxa"/>
          </w:tcPr>
          <w:p w14:paraId="507BA00F">
            <w:pPr>
              <w:pStyle w:val="6"/>
              <w:spacing w:before="236" w:line="183" w:lineRule="auto"/>
              <w:ind w:left="110"/>
              <w:rPr>
                <w:rFonts w:hint="eastAsia"/>
              </w:rPr>
            </w:pPr>
            <w:r>
              <w:rPr>
                <w:spacing w:val="-1"/>
              </w:rPr>
              <w:t>职称</w:t>
            </w:r>
          </w:p>
        </w:tc>
        <w:tc>
          <w:tcPr>
            <w:tcW w:w="1726" w:type="dxa"/>
          </w:tcPr>
          <w:p w14:paraId="31B84953">
            <w:pPr>
              <w:pStyle w:val="6"/>
              <w:spacing w:before="234" w:line="184" w:lineRule="auto"/>
              <w:ind w:left="110"/>
              <w:rPr>
                <w:rFonts w:hint="eastAsia"/>
              </w:rPr>
            </w:pPr>
            <w:r>
              <w:rPr>
                <w:spacing w:val="-1"/>
              </w:rPr>
              <w:t>行政职务</w:t>
            </w:r>
          </w:p>
        </w:tc>
      </w:tr>
      <w:tr w14:paraId="3DFD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725" w:type="dxa"/>
          </w:tcPr>
          <w:p w14:paraId="428F7ACA">
            <w:pPr>
              <w:pStyle w:val="6"/>
              <w:spacing w:before="296" w:line="183" w:lineRule="auto"/>
              <w:ind w:left="110"/>
              <w:rPr>
                <w:rFonts w:hint="eastAsia"/>
                <w:lang w:eastAsia="zh-CN"/>
              </w:rPr>
            </w:pPr>
            <w:r>
              <w:rPr>
                <w:rFonts w:hint="eastAsia"/>
                <w:spacing w:val="-2"/>
                <w:lang w:eastAsia="zh-CN"/>
              </w:rPr>
              <w:t>陈永锋</w:t>
            </w:r>
          </w:p>
        </w:tc>
        <w:tc>
          <w:tcPr>
            <w:tcW w:w="1723" w:type="dxa"/>
          </w:tcPr>
          <w:p w14:paraId="15667EB6">
            <w:pPr>
              <w:pStyle w:val="6"/>
              <w:spacing w:before="258" w:line="350" w:lineRule="exact"/>
              <w:ind w:left="115"/>
              <w:rPr>
                <w:rFonts w:hint="eastAsia"/>
              </w:rPr>
            </w:pPr>
            <w:r>
              <w:rPr>
                <w:position w:val="3"/>
              </w:rPr>
              <w:t>2</w:t>
            </w:r>
          </w:p>
        </w:tc>
        <w:tc>
          <w:tcPr>
            <w:tcW w:w="1723" w:type="dxa"/>
          </w:tcPr>
          <w:p w14:paraId="1817D21A">
            <w:pPr>
              <w:pStyle w:val="6"/>
              <w:spacing w:before="117" w:line="207" w:lineRule="auto"/>
              <w:ind w:left="106" w:right="213"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64E3FBF2">
            <w:pPr>
              <w:pStyle w:val="6"/>
              <w:spacing w:before="117" w:line="207" w:lineRule="auto"/>
              <w:ind w:left="107" w:right="212"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19455E37">
            <w:pPr>
              <w:pStyle w:val="6"/>
              <w:spacing w:before="296" w:line="183" w:lineRule="auto"/>
              <w:ind w:left="111"/>
              <w:rPr>
                <w:rFonts w:hint="eastAsia"/>
              </w:rPr>
            </w:pPr>
            <w:r>
              <w:rPr>
                <w:rFonts w:hint="eastAsia"/>
                <w:spacing w:val="-1"/>
                <w:lang w:eastAsia="zh-CN"/>
              </w:rPr>
              <w:t>主任医师</w:t>
            </w:r>
          </w:p>
        </w:tc>
        <w:tc>
          <w:tcPr>
            <w:tcW w:w="1726" w:type="dxa"/>
          </w:tcPr>
          <w:p w14:paraId="153C1BA8">
            <w:pPr>
              <w:pStyle w:val="6"/>
              <w:spacing w:before="313" w:line="171" w:lineRule="auto"/>
              <w:ind w:left="111"/>
              <w:rPr>
                <w:rFonts w:hint="eastAsia"/>
              </w:rPr>
            </w:pPr>
            <w:r>
              <w:t>无</w:t>
            </w:r>
          </w:p>
        </w:tc>
      </w:tr>
      <w:tr w14:paraId="239F8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1725" w:type="dxa"/>
          </w:tcPr>
          <w:p w14:paraId="4806829D">
            <w:pPr>
              <w:spacing w:line="276" w:lineRule="auto"/>
            </w:pPr>
          </w:p>
          <w:p w14:paraId="3CCDA43E">
            <w:pPr>
              <w:spacing w:line="276" w:lineRule="auto"/>
            </w:pPr>
          </w:p>
          <w:p w14:paraId="3822A4E2">
            <w:pPr>
              <w:spacing w:line="276" w:lineRule="auto"/>
            </w:pPr>
          </w:p>
          <w:p w14:paraId="241C3B15">
            <w:pPr>
              <w:spacing w:line="276" w:lineRule="auto"/>
            </w:pPr>
          </w:p>
          <w:p w14:paraId="6A136B52">
            <w:pPr>
              <w:pStyle w:val="6"/>
              <w:spacing w:before="86" w:line="183" w:lineRule="auto"/>
              <w:ind w:left="108"/>
              <w:rPr>
                <w:rFonts w:hint="eastAsia"/>
              </w:rPr>
            </w:pPr>
            <w:r>
              <w:rPr>
                <w:spacing w:val="-1"/>
              </w:rPr>
              <w:t>对本项目的贡献</w:t>
            </w:r>
          </w:p>
        </w:tc>
        <w:tc>
          <w:tcPr>
            <w:tcW w:w="8618" w:type="dxa"/>
            <w:gridSpan w:val="5"/>
          </w:tcPr>
          <w:p w14:paraId="060908B3">
            <w:pPr>
              <w:pStyle w:val="6"/>
              <w:spacing w:before="116" w:line="239" w:lineRule="auto"/>
              <w:ind w:left="105" w:right="149" w:firstLine="2"/>
              <w:rPr>
                <w:rFonts w:hint="eastAsia"/>
                <w:lang w:eastAsia="zh-CN"/>
              </w:rPr>
            </w:pPr>
            <w:r>
              <w:rPr>
                <w:lang w:eastAsia="zh-CN"/>
              </w:rPr>
              <w:t>作为项目发病机制研究的核心负责人，系统解析了银屑病发生发展的关键分子网络。主导发现了ZNF384、IRF7等转录因子通过炎症</w:t>
            </w:r>
            <w:r>
              <w:rPr>
                <w:lang w:eastAsia="zh-CN"/>
              </w:rPr>
              <w:noBreakHyphen/>
            </w:r>
            <w:r>
              <w:rPr>
                <w:lang w:eastAsia="zh-CN"/>
              </w:rPr>
              <w:t>代谢正反馈回路参与银屑病发病的机制，揭示了皮肤昼夜节律基因F3与IL-17信号的双向调控关系，阐明了PTPN2、miR-17-3p等新靶点在角质形成细胞增殖和炎症中的作用。同时，牵头开展了古塞奇尤单抗在中国人群中的真实世界研究、靛玉红抗增殖机制探索，以及长非编码RNA相关ceRNA调控网络的分析。以通讯作者身份发表了大量高质量SCI论文，为项目的理论创新和靶点发现奠定了坚实基础。</w:t>
            </w:r>
          </w:p>
        </w:tc>
      </w:tr>
      <w:tr w14:paraId="75BD7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tcPr>
          <w:p w14:paraId="393EFB6E">
            <w:pPr>
              <w:pStyle w:val="6"/>
              <w:spacing w:before="239" w:line="182" w:lineRule="auto"/>
              <w:ind w:left="108"/>
              <w:rPr>
                <w:rFonts w:hint="eastAsia"/>
              </w:rPr>
            </w:pPr>
            <w:r>
              <w:rPr>
                <w:spacing w:val="-1"/>
              </w:rPr>
              <w:t>姓名</w:t>
            </w:r>
          </w:p>
        </w:tc>
        <w:tc>
          <w:tcPr>
            <w:tcW w:w="1723" w:type="dxa"/>
          </w:tcPr>
          <w:p w14:paraId="4040712B">
            <w:pPr>
              <w:pStyle w:val="6"/>
              <w:spacing w:before="239" w:line="182" w:lineRule="auto"/>
              <w:ind w:left="105"/>
              <w:rPr>
                <w:rFonts w:hint="eastAsia"/>
              </w:rPr>
            </w:pPr>
            <w:r>
              <w:rPr>
                <w:spacing w:val="-1"/>
              </w:rPr>
              <w:t>排名</w:t>
            </w:r>
          </w:p>
        </w:tc>
        <w:tc>
          <w:tcPr>
            <w:tcW w:w="1723" w:type="dxa"/>
          </w:tcPr>
          <w:p w14:paraId="03426008">
            <w:pPr>
              <w:pStyle w:val="6"/>
              <w:spacing w:before="238" w:line="183" w:lineRule="auto"/>
              <w:ind w:left="108"/>
              <w:rPr>
                <w:rFonts w:hint="eastAsia"/>
              </w:rPr>
            </w:pPr>
            <w:r>
              <w:rPr>
                <w:spacing w:val="-1"/>
              </w:rPr>
              <w:t>完成单位</w:t>
            </w:r>
          </w:p>
        </w:tc>
        <w:tc>
          <w:tcPr>
            <w:tcW w:w="1723" w:type="dxa"/>
          </w:tcPr>
          <w:p w14:paraId="246ACB7B">
            <w:pPr>
              <w:pStyle w:val="6"/>
              <w:spacing w:before="238" w:line="183" w:lineRule="auto"/>
              <w:ind w:left="111"/>
              <w:rPr>
                <w:rFonts w:hint="eastAsia"/>
              </w:rPr>
            </w:pPr>
            <w:r>
              <w:rPr>
                <w:spacing w:val="-2"/>
              </w:rPr>
              <w:t>工作单位</w:t>
            </w:r>
          </w:p>
        </w:tc>
        <w:tc>
          <w:tcPr>
            <w:tcW w:w="1723" w:type="dxa"/>
          </w:tcPr>
          <w:p w14:paraId="300CE67C">
            <w:pPr>
              <w:pStyle w:val="6"/>
              <w:spacing w:before="238" w:line="183" w:lineRule="auto"/>
              <w:ind w:left="110"/>
              <w:rPr>
                <w:rFonts w:hint="eastAsia"/>
              </w:rPr>
            </w:pPr>
            <w:r>
              <w:rPr>
                <w:spacing w:val="-1"/>
              </w:rPr>
              <w:t>职称</w:t>
            </w:r>
          </w:p>
        </w:tc>
        <w:tc>
          <w:tcPr>
            <w:tcW w:w="1726" w:type="dxa"/>
          </w:tcPr>
          <w:p w14:paraId="79F2E162">
            <w:pPr>
              <w:pStyle w:val="6"/>
              <w:spacing w:before="236" w:line="184" w:lineRule="auto"/>
              <w:ind w:left="110"/>
              <w:rPr>
                <w:rFonts w:hint="eastAsia"/>
              </w:rPr>
            </w:pPr>
            <w:r>
              <w:rPr>
                <w:spacing w:val="-1"/>
              </w:rPr>
              <w:t>行政职务</w:t>
            </w:r>
          </w:p>
        </w:tc>
      </w:tr>
      <w:tr w14:paraId="6A14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725" w:type="dxa"/>
          </w:tcPr>
          <w:p w14:paraId="7FBBE44D">
            <w:pPr>
              <w:pStyle w:val="6"/>
              <w:spacing w:before="302" w:line="180" w:lineRule="auto"/>
              <w:ind w:left="111"/>
              <w:rPr>
                <w:rFonts w:hint="eastAsia"/>
              </w:rPr>
            </w:pPr>
            <w:r>
              <w:rPr>
                <w:rFonts w:hint="eastAsia"/>
                <w:spacing w:val="-2"/>
                <w:lang w:eastAsia="zh-CN"/>
              </w:rPr>
              <w:t>袁立燕</w:t>
            </w:r>
          </w:p>
        </w:tc>
        <w:tc>
          <w:tcPr>
            <w:tcW w:w="1723" w:type="dxa"/>
          </w:tcPr>
          <w:p w14:paraId="66326990">
            <w:pPr>
              <w:pStyle w:val="6"/>
              <w:spacing w:before="260" w:line="348" w:lineRule="exact"/>
              <w:ind w:left="117"/>
              <w:rPr>
                <w:rFonts w:hint="eastAsia"/>
              </w:rPr>
            </w:pPr>
            <w:r>
              <w:rPr>
                <w:position w:val="3"/>
              </w:rPr>
              <w:t>3</w:t>
            </w:r>
          </w:p>
        </w:tc>
        <w:tc>
          <w:tcPr>
            <w:tcW w:w="1723" w:type="dxa"/>
          </w:tcPr>
          <w:p w14:paraId="3708A270">
            <w:pPr>
              <w:pStyle w:val="6"/>
              <w:spacing w:before="117" w:line="207" w:lineRule="auto"/>
              <w:ind w:left="106" w:right="213"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614C7675">
            <w:pPr>
              <w:pStyle w:val="6"/>
              <w:spacing w:before="117" w:line="207" w:lineRule="auto"/>
              <w:ind w:left="107" w:right="212"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4D694331">
            <w:pPr>
              <w:pStyle w:val="6"/>
              <w:spacing w:before="298" w:line="183" w:lineRule="auto"/>
              <w:ind w:left="111"/>
              <w:rPr>
                <w:rFonts w:hint="eastAsia"/>
              </w:rPr>
            </w:pPr>
            <w:r>
              <w:rPr>
                <w:rFonts w:hint="eastAsia"/>
                <w:spacing w:val="-1"/>
                <w:lang w:eastAsia="zh-CN"/>
              </w:rPr>
              <w:t>副主任医师</w:t>
            </w:r>
          </w:p>
        </w:tc>
        <w:tc>
          <w:tcPr>
            <w:tcW w:w="1726" w:type="dxa"/>
          </w:tcPr>
          <w:p w14:paraId="5A437CBA">
            <w:pPr>
              <w:pStyle w:val="6"/>
              <w:spacing w:before="315" w:line="171" w:lineRule="auto"/>
              <w:ind w:left="111"/>
              <w:rPr>
                <w:rFonts w:hint="eastAsia"/>
              </w:rPr>
            </w:pPr>
            <w:r>
              <w:t>无</w:t>
            </w:r>
          </w:p>
        </w:tc>
      </w:tr>
      <w:tr w14:paraId="0FE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1725" w:type="dxa"/>
          </w:tcPr>
          <w:p w14:paraId="395C2506">
            <w:pPr>
              <w:spacing w:line="249" w:lineRule="auto"/>
            </w:pPr>
          </w:p>
          <w:p w14:paraId="1F053691">
            <w:pPr>
              <w:spacing w:line="249" w:lineRule="auto"/>
            </w:pPr>
          </w:p>
          <w:p w14:paraId="260B14EC">
            <w:pPr>
              <w:spacing w:line="250" w:lineRule="auto"/>
            </w:pPr>
          </w:p>
          <w:p w14:paraId="122E56B6">
            <w:pPr>
              <w:pStyle w:val="6"/>
              <w:spacing w:before="86" w:line="183" w:lineRule="auto"/>
              <w:ind w:left="108"/>
              <w:rPr>
                <w:rFonts w:hint="eastAsia"/>
              </w:rPr>
            </w:pPr>
            <w:r>
              <w:rPr>
                <w:spacing w:val="-1"/>
              </w:rPr>
              <w:t>对本项目的贡献</w:t>
            </w:r>
          </w:p>
        </w:tc>
        <w:tc>
          <w:tcPr>
            <w:tcW w:w="8618" w:type="dxa"/>
            <w:gridSpan w:val="5"/>
          </w:tcPr>
          <w:p w14:paraId="16C147B5">
            <w:pPr>
              <w:pStyle w:val="6"/>
              <w:spacing w:line="187" w:lineRule="auto"/>
              <w:ind w:left="105"/>
              <w:rPr>
                <w:rFonts w:hint="eastAsia"/>
                <w:lang w:eastAsia="zh-CN"/>
              </w:rPr>
            </w:pPr>
            <w:r>
              <w:rPr>
                <w:lang w:eastAsia="zh-CN"/>
              </w:rPr>
              <w:t>作为项目骨干，主要负责银屑病发病机制的分子生物学验证及临床数据库建设。具体完成了IRF7、F3等关键转录因子的功能实验及银屑病小鼠模型表型鉴定，并参与了m6A修饰在CD4+ T细胞中促进IL-17A炎症的研究。在临床研究方面，深度参与了生物制剂在潜伏结核患者中的安全性评价，以及古塞奇尤单抗治疗的有效性分析。同时，负责专病数据库的建设与数据分析，为项目提供了高质量的真实世界数据支撑，并协助全省质控网络的调研与培训。</w:t>
            </w:r>
          </w:p>
        </w:tc>
      </w:tr>
      <w:tr w14:paraId="7EA5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tcPr>
          <w:p w14:paraId="691F59B5">
            <w:pPr>
              <w:pStyle w:val="6"/>
              <w:spacing w:before="241" w:line="182" w:lineRule="auto"/>
              <w:ind w:left="108"/>
              <w:rPr>
                <w:rFonts w:hint="eastAsia"/>
              </w:rPr>
            </w:pPr>
            <w:r>
              <w:rPr>
                <w:spacing w:val="-1"/>
              </w:rPr>
              <w:t>姓名</w:t>
            </w:r>
          </w:p>
        </w:tc>
        <w:tc>
          <w:tcPr>
            <w:tcW w:w="1723" w:type="dxa"/>
          </w:tcPr>
          <w:p w14:paraId="72C16D29">
            <w:pPr>
              <w:pStyle w:val="6"/>
              <w:spacing w:before="241" w:line="182" w:lineRule="auto"/>
              <w:ind w:left="105"/>
              <w:rPr>
                <w:rFonts w:hint="eastAsia"/>
              </w:rPr>
            </w:pPr>
            <w:r>
              <w:rPr>
                <w:spacing w:val="-1"/>
              </w:rPr>
              <w:t>排名</w:t>
            </w:r>
          </w:p>
        </w:tc>
        <w:tc>
          <w:tcPr>
            <w:tcW w:w="1723" w:type="dxa"/>
          </w:tcPr>
          <w:p w14:paraId="0185BA21">
            <w:pPr>
              <w:pStyle w:val="6"/>
              <w:spacing w:before="240" w:line="183" w:lineRule="auto"/>
              <w:ind w:left="108"/>
              <w:rPr>
                <w:rFonts w:hint="eastAsia"/>
              </w:rPr>
            </w:pPr>
            <w:r>
              <w:rPr>
                <w:spacing w:val="-1"/>
              </w:rPr>
              <w:t>完成单位</w:t>
            </w:r>
          </w:p>
        </w:tc>
        <w:tc>
          <w:tcPr>
            <w:tcW w:w="1723" w:type="dxa"/>
          </w:tcPr>
          <w:p w14:paraId="02423DC3">
            <w:pPr>
              <w:pStyle w:val="6"/>
              <w:spacing w:before="240" w:line="183" w:lineRule="auto"/>
              <w:ind w:left="111"/>
              <w:rPr>
                <w:rFonts w:hint="eastAsia"/>
              </w:rPr>
            </w:pPr>
            <w:r>
              <w:rPr>
                <w:spacing w:val="-2"/>
              </w:rPr>
              <w:t>工作单位</w:t>
            </w:r>
          </w:p>
        </w:tc>
        <w:tc>
          <w:tcPr>
            <w:tcW w:w="1723" w:type="dxa"/>
          </w:tcPr>
          <w:p w14:paraId="4248170A">
            <w:pPr>
              <w:pStyle w:val="6"/>
              <w:spacing w:before="240" w:line="183" w:lineRule="auto"/>
              <w:ind w:left="110"/>
              <w:rPr>
                <w:rFonts w:hint="eastAsia"/>
              </w:rPr>
            </w:pPr>
            <w:r>
              <w:rPr>
                <w:spacing w:val="-1"/>
              </w:rPr>
              <w:t>职称</w:t>
            </w:r>
          </w:p>
        </w:tc>
        <w:tc>
          <w:tcPr>
            <w:tcW w:w="1726" w:type="dxa"/>
          </w:tcPr>
          <w:p w14:paraId="62A8BE9F">
            <w:pPr>
              <w:pStyle w:val="6"/>
              <w:spacing w:before="238" w:line="184" w:lineRule="auto"/>
              <w:ind w:left="110"/>
              <w:rPr>
                <w:rFonts w:hint="eastAsia"/>
              </w:rPr>
            </w:pPr>
            <w:r>
              <w:rPr>
                <w:spacing w:val="-1"/>
              </w:rPr>
              <w:t>行政职务</w:t>
            </w:r>
          </w:p>
        </w:tc>
      </w:tr>
      <w:tr w14:paraId="7341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725" w:type="dxa"/>
          </w:tcPr>
          <w:p w14:paraId="37A298B4">
            <w:pPr>
              <w:pStyle w:val="6"/>
              <w:spacing w:before="300" w:line="183" w:lineRule="auto"/>
              <w:ind w:left="108"/>
              <w:rPr>
                <w:rFonts w:hint="eastAsia"/>
                <w:lang w:eastAsia="zh-CN"/>
              </w:rPr>
            </w:pPr>
            <w:r>
              <w:rPr>
                <w:rFonts w:hint="eastAsia"/>
                <w:spacing w:val="-1"/>
                <w:lang w:eastAsia="zh-CN"/>
              </w:rPr>
              <w:t>李阳</w:t>
            </w:r>
          </w:p>
        </w:tc>
        <w:tc>
          <w:tcPr>
            <w:tcW w:w="1723" w:type="dxa"/>
          </w:tcPr>
          <w:p w14:paraId="73C8F5F2">
            <w:pPr>
              <w:pStyle w:val="6"/>
              <w:spacing w:before="262" w:line="350" w:lineRule="exact"/>
              <w:ind w:left="105"/>
              <w:rPr>
                <w:rFonts w:hint="eastAsia"/>
              </w:rPr>
            </w:pPr>
            <w:r>
              <w:rPr>
                <w:position w:val="3"/>
              </w:rPr>
              <w:t>4</w:t>
            </w:r>
          </w:p>
        </w:tc>
        <w:tc>
          <w:tcPr>
            <w:tcW w:w="1723" w:type="dxa"/>
          </w:tcPr>
          <w:p w14:paraId="7F904CD5">
            <w:pPr>
              <w:pStyle w:val="6"/>
              <w:spacing w:before="119" w:line="206" w:lineRule="auto"/>
              <w:ind w:left="106" w:right="213"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5DE07466">
            <w:pPr>
              <w:pStyle w:val="6"/>
              <w:spacing w:before="119" w:line="206" w:lineRule="auto"/>
              <w:ind w:left="107" w:right="212"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06DE51FD">
            <w:pPr>
              <w:pStyle w:val="6"/>
              <w:spacing w:before="301" w:line="182" w:lineRule="auto"/>
              <w:ind w:left="108"/>
              <w:rPr>
                <w:rFonts w:hint="eastAsia"/>
              </w:rPr>
            </w:pPr>
            <w:r>
              <w:rPr>
                <w:rFonts w:hint="eastAsia"/>
                <w:spacing w:val="-1"/>
                <w:lang w:eastAsia="zh-CN"/>
              </w:rPr>
              <w:t>医师</w:t>
            </w:r>
          </w:p>
        </w:tc>
        <w:tc>
          <w:tcPr>
            <w:tcW w:w="1726" w:type="dxa"/>
          </w:tcPr>
          <w:p w14:paraId="19FBFDBA">
            <w:pPr>
              <w:pStyle w:val="6"/>
              <w:spacing w:before="317" w:line="171" w:lineRule="auto"/>
              <w:ind w:left="111"/>
              <w:rPr>
                <w:rFonts w:hint="eastAsia"/>
                <w:lang w:eastAsia="zh-CN"/>
              </w:rPr>
            </w:pPr>
            <w:r>
              <w:rPr>
                <w:rFonts w:hint="eastAsia"/>
                <w:lang w:eastAsia="zh-CN"/>
              </w:rPr>
              <w:t>无</w:t>
            </w:r>
          </w:p>
        </w:tc>
      </w:tr>
      <w:tr w14:paraId="24F8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tcPr>
          <w:p w14:paraId="32C4E415">
            <w:pPr>
              <w:pStyle w:val="6"/>
              <w:spacing w:before="301" w:line="183" w:lineRule="auto"/>
              <w:ind w:left="108"/>
              <w:rPr>
                <w:rFonts w:hint="eastAsia"/>
              </w:rPr>
            </w:pPr>
            <w:r>
              <w:rPr>
                <w:spacing w:val="-1"/>
              </w:rPr>
              <w:t>对本项目的贡献</w:t>
            </w:r>
          </w:p>
        </w:tc>
        <w:tc>
          <w:tcPr>
            <w:tcW w:w="8618" w:type="dxa"/>
            <w:gridSpan w:val="5"/>
          </w:tcPr>
          <w:p w14:paraId="466ED544">
            <w:pPr>
              <w:pStyle w:val="6"/>
              <w:spacing w:before="120" w:line="206" w:lineRule="auto"/>
              <w:ind w:left="104" w:right="113"/>
              <w:rPr>
                <w:rFonts w:hint="eastAsia"/>
                <w:lang w:eastAsia="zh-CN"/>
              </w:rPr>
            </w:pPr>
            <w:r>
              <w:rPr>
                <w:lang w:eastAsia="zh-CN"/>
              </w:rPr>
              <w:t>作为项目临床研究的主要执行者，具体负责了移动医疗APP随机对照试验的患者随访、数据收集与统计分析，证实了APP对提高患者依从性和疗效的积极作用。参与了生物制剂治疗银屑病的安全性真实世界研究，以及伏尼奇单抗停药后疗效维持的预测因素分析。在机制研究方面，协助完成了部分细胞实验和动物模型工作。此外，还开展了银屑病合并高尿酸血症的相关性研究以及皮肤镜诊断方面的探索。通过发表多篇临床研究论文，为项目的慢病管理模式优化和临床证据积累做出了扎实贡献。</w:t>
            </w:r>
          </w:p>
        </w:tc>
      </w:tr>
      <w:tr w14:paraId="119B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tcPr>
          <w:p w14:paraId="6A1A1B77">
            <w:pPr>
              <w:pStyle w:val="6"/>
              <w:spacing w:before="242" w:line="182" w:lineRule="auto"/>
              <w:ind w:left="108"/>
              <w:rPr>
                <w:rFonts w:hint="eastAsia"/>
              </w:rPr>
            </w:pPr>
            <w:r>
              <w:rPr>
                <w:spacing w:val="-1"/>
              </w:rPr>
              <w:t>姓名</w:t>
            </w:r>
          </w:p>
        </w:tc>
        <w:tc>
          <w:tcPr>
            <w:tcW w:w="1723" w:type="dxa"/>
          </w:tcPr>
          <w:p w14:paraId="069CA1D0">
            <w:pPr>
              <w:pStyle w:val="6"/>
              <w:spacing w:before="242" w:line="182" w:lineRule="auto"/>
              <w:ind w:left="105"/>
              <w:rPr>
                <w:rFonts w:hint="eastAsia"/>
              </w:rPr>
            </w:pPr>
            <w:r>
              <w:rPr>
                <w:spacing w:val="-1"/>
              </w:rPr>
              <w:t>排名</w:t>
            </w:r>
          </w:p>
        </w:tc>
        <w:tc>
          <w:tcPr>
            <w:tcW w:w="1723" w:type="dxa"/>
          </w:tcPr>
          <w:p w14:paraId="41F86C86">
            <w:pPr>
              <w:pStyle w:val="6"/>
              <w:spacing w:before="241" w:line="183" w:lineRule="auto"/>
              <w:ind w:left="108"/>
              <w:rPr>
                <w:rFonts w:hint="eastAsia"/>
              </w:rPr>
            </w:pPr>
            <w:r>
              <w:rPr>
                <w:spacing w:val="-1"/>
              </w:rPr>
              <w:t>完成单位</w:t>
            </w:r>
          </w:p>
        </w:tc>
        <w:tc>
          <w:tcPr>
            <w:tcW w:w="1723" w:type="dxa"/>
          </w:tcPr>
          <w:p w14:paraId="726820DA">
            <w:pPr>
              <w:pStyle w:val="6"/>
              <w:spacing w:before="241" w:line="183" w:lineRule="auto"/>
              <w:ind w:left="111"/>
              <w:rPr>
                <w:rFonts w:hint="eastAsia"/>
              </w:rPr>
            </w:pPr>
            <w:r>
              <w:rPr>
                <w:spacing w:val="-2"/>
              </w:rPr>
              <w:t>工作单位</w:t>
            </w:r>
          </w:p>
        </w:tc>
        <w:tc>
          <w:tcPr>
            <w:tcW w:w="1723" w:type="dxa"/>
          </w:tcPr>
          <w:p w14:paraId="1FC132AC">
            <w:pPr>
              <w:pStyle w:val="6"/>
              <w:spacing w:before="241" w:line="183" w:lineRule="auto"/>
              <w:ind w:left="110"/>
              <w:rPr>
                <w:rFonts w:hint="eastAsia"/>
              </w:rPr>
            </w:pPr>
            <w:r>
              <w:rPr>
                <w:spacing w:val="-1"/>
              </w:rPr>
              <w:t>职称</w:t>
            </w:r>
          </w:p>
        </w:tc>
        <w:tc>
          <w:tcPr>
            <w:tcW w:w="1726" w:type="dxa"/>
          </w:tcPr>
          <w:p w14:paraId="51C1C47A">
            <w:pPr>
              <w:pStyle w:val="6"/>
              <w:spacing w:before="239" w:line="184" w:lineRule="auto"/>
              <w:ind w:left="110"/>
              <w:rPr>
                <w:rFonts w:hint="eastAsia"/>
              </w:rPr>
            </w:pPr>
            <w:r>
              <w:rPr>
                <w:spacing w:val="-1"/>
              </w:rPr>
              <w:t>行政职务</w:t>
            </w:r>
          </w:p>
        </w:tc>
      </w:tr>
      <w:tr w14:paraId="567A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tcPr>
          <w:p w14:paraId="12D46B93">
            <w:pPr>
              <w:pStyle w:val="6"/>
              <w:spacing w:before="241" w:line="183" w:lineRule="auto"/>
              <w:ind w:left="108"/>
              <w:rPr>
                <w:rFonts w:hint="eastAsia"/>
                <w:lang w:eastAsia="zh-CN"/>
              </w:rPr>
            </w:pPr>
            <w:r>
              <w:rPr>
                <w:rFonts w:hint="eastAsia"/>
                <w:spacing w:val="-1"/>
                <w:lang w:eastAsia="zh-CN"/>
              </w:rPr>
              <w:t>邱晓愉</w:t>
            </w:r>
          </w:p>
        </w:tc>
        <w:tc>
          <w:tcPr>
            <w:tcW w:w="1723" w:type="dxa"/>
          </w:tcPr>
          <w:p w14:paraId="7A2F9767">
            <w:pPr>
              <w:pStyle w:val="6"/>
              <w:spacing w:before="203" w:line="348" w:lineRule="exact"/>
              <w:ind w:left="120"/>
              <w:rPr>
                <w:rFonts w:hint="eastAsia"/>
              </w:rPr>
            </w:pPr>
            <w:r>
              <w:rPr>
                <w:position w:val="3"/>
              </w:rPr>
              <w:t>5</w:t>
            </w:r>
          </w:p>
        </w:tc>
        <w:tc>
          <w:tcPr>
            <w:tcW w:w="1723" w:type="dxa"/>
          </w:tcPr>
          <w:p w14:paraId="0ED042AE">
            <w:pPr>
              <w:pStyle w:val="6"/>
              <w:spacing w:before="241" w:line="183" w:lineRule="auto"/>
              <w:ind w:left="109"/>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669AD537">
            <w:pPr>
              <w:pStyle w:val="6"/>
              <w:spacing w:before="241" w:line="183" w:lineRule="auto"/>
              <w:ind w:left="110"/>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5CF28E2C">
            <w:pPr>
              <w:pStyle w:val="6"/>
              <w:spacing w:before="241" w:line="183" w:lineRule="auto"/>
              <w:ind w:left="111"/>
              <w:rPr>
                <w:rFonts w:hint="eastAsia"/>
                <w:lang w:eastAsia="zh-CN"/>
              </w:rPr>
            </w:pPr>
            <w:r>
              <w:rPr>
                <w:rFonts w:hint="eastAsia"/>
                <w:spacing w:val="-1"/>
                <w:lang w:eastAsia="zh-CN"/>
              </w:rPr>
              <w:t>主管护师</w:t>
            </w:r>
          </w:p>
        </w:tc>
        <w:tc>
          <w:tcPr>
            <w:tcW w:w="1726" w:type="dxa"/>
          </w:tcPr>
          <w:p w14:paraId="60451D1A">
            <w:pPr>
              <w:pStyle w:val="6"/>
              <w:spacing w:before="258" w:line="171" w:lineRule="auto"/>
              <w:ind w:left="111"/>
              <w:rPr>
                <w:rFonts w:hint="eastAsia"/>
              </w:rPr>
            </w:pPr>
            <w:r>
              <w:t>无</w:t>
            </w:r>
          </w:p>
        </w:tc>
      </w:tr>
      <w:tr w14:paraId="0524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tcPr>
          <w:p w14:paraId="2E58F17E">
            <w:pPr>
              <w:pStyle w:val="6"/>
              <w:spacing w:before="301" w:line="183" w:lineRule="auto"/>
              <w:ind w:left="108"/>
              <w:rPr>
                <w:rFonts w:hint="eastAsia"/>
              </w:rPr>
            </w:pPr>
            <w:r>
              <w:rPr>
                <w:spacing w:val="-1"/>
              </w:rPr>
              <w:t>对本项目的贡献</w:t>
            </w:r>
          </w:p>
        </w:tc>
        <w:tc>
          <w:tcPr>
            <w:tcW w:w="8618" w:type="dxa"/>
            <w:gridSpan w:val="5"/>
          </w:tcPr>
          <w:p w14:paraId="2535344F">
            <w:pPr>
              <w:pStyle w:val="6"/>
              <w:spacing w:before="120" w:line="206" w:lineRule="auto"/>
              <w:ind w:left="105" w:right="184" w:hanging="1"/>
              <w:rPr>
                <w:rFonts w:hint="eastAsia"/>
                <w:lang w:eastAsia="zh-CN"/>
              </w:rPr>
            </w:pPr>
            <w:r>
              <w:rPr>
                <w:lang w:eastAsia="zh-CN"/>
              </w:rPr>
              <w:t>作为项目护理模块的负责人，主导设计了银屑病专病门诊的护理流程和随访规范，并参与了银屑病患者随访管理系统的研发。系统评估了中重度银屑病患者的甲损害特征以及轻度患者的生活质量，为护理干预提供了数据支持。组织实施了大规模的线上线下患教活动，编写了患者自我管理手册，通过构建患者社群和提供长期护理指导，显著提升了患者的自我管理能力和治疗依从性，是慢病管理模式落地实施的关键推动者。</w:t>
            </w:r>
          </w:p>
        </w:tc>
      </w:tr>
      <w:tr w14:paraId="410F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5" w:type="dxa"/>
          </w:tcPr>
          <w:p w14:paraId="64DF60C6">
            <w:pPr>
              <w:pStyle w:val="6"/>
              <w:spacing w:before="242" w:line="182" w:lineRule="auto"/>
              <w:ind w:left="108"/>
              <w:rPr>
                <w:rFonts w:hint="eastAsia"/>
              </w:rPr>
            </w:pPr>
            <w:r>
              <w:rPr>
                <w:spacing w:val="-1"/>
              </w:rPr>
              <w:t>姓名</w:t>
            </w:r>
          </w:p>
        </w:tc>
        <w:tc>
          <w:tcPr>
            <w:tcW w:w="1723" w:type="dxa"/>
          </w:tcPr>
          <w:p w14:paraId="689067B7">
            <w:pPr>
              <w:pStyle w:val="6"/>
              <w:spacing w:before="242" w:line="182" w:lineRule="auto"/>
              <w:ind w:left="105"/>
              <w:rPr>
                <w:rFonts w:hint="eastAsia"/>
              </w:rPr>
            </w:pPr>
            <w:r>
              <w:rPr>
                <w:spacing w:val="-1"/>
              </w:rPr>
              <w:t>排名</w:t>
            </w:r>
          </w:p>
        </w:tc>
        <w:tc>
          <w:tcPr>
            <w:tcW w:w="1723" w:type="dxa"/>
          </w:tcPr>
          <w:p w14:paraId="06E7C4E1">
            <w:pPr>
              <w:pStyle w:val="6"/>
              <w:spacing w:before="241" w:line="183" w:lineRule="auto"/>
              <w:ind w:left="108"/>
              <w:rPr>
                <w:rFonts w:hint="eastAsia"/>
              </w:rPr>
            </w:pPr>
            <w:r>
              <w:rPr>
                <w:spacing w:val="-1"/>
              </w:rPr>
              <w:t>完成单位</w:t>
            </w:r>
          </w:p>
        </w:tc>
        <w:tc>
          <w:tcPr>
            <w:tcW w:w="1723" w:type="dxa"/>
          </w:tcPr>
          <w:p w14:paraId="0478A6B6">
            <w:pPr>
              <w:pStyle w:val="6"/>
              <w:spacing w:before="241" w:line="183" w:lineRule="auto"/>
              <w:ind w:left="111"/>
              <w:rPr>
                <w:rFonts w:hint="eastAsia"/>
              </w:rPr>
            </w:pPr>
            <w:r>
              <w:rPr>
                <w:spacing w:val="-2"/>
              </w:rPr>
              <w:t>工作单位</w:t>
            </w:r>
          </w:p>
        </w:tc>
        <w:tc>
          <w:tcPr>
            <w:tcW w:w="1723" w:type="dxa"/>
          </w:tcPr>
          <w:p w14:paraId="23A045B9">
            <w:pPr>
              <w:pStyle w:val="6"/>
              <w:spacing w:before="241" w:line="183" w:lineRule="auto"/>
              <w:ind w:left="110"/>
              <w:rPr>
                <w:rFonts w:hint="eastAsia"/>
              </w:rPr>
            </w:pPr>
            <w:r>
              <w:rPr>
                <w:spacing w:val="-1"/>
              </w:rPr>
              <w:t>职称</w:t>
            </w:r>
          </w:p>
        </w:tc>
        <w:tc>
          <w:tcPr>
            <w:tcW w:w="1726" w:type="dxa"/>
          </w:tcPr>
          <w:p w14:paraId="569F871F">
            <w:pPr>
              <w:pStyle w:val="6"/>
              <w:spacing w:before="239" w:line="184" w:lineRule="auto"/>
              <w:ind w:left="110"/>
              <w:rPr>
                <w:rFonts w:hint="eastAsia"/>
              </w:rPr>
            </w:pPr>
            <w:r>
              <w:rPr>
                <w:spacing w:val="-1"/>
              </w:rPr>
              <w:t>行政职务</w:t>
            </w:r>
          </w:p>
        </w:tc>
      </w:tr>
      <w:tr w14:paraId="5AF49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tcPr>
          <w:p w14:paraId="10118C81">
            <w:pPr>
              <w:pStyle w:val="6"/>
              <w:spacing w:before="301" w:line="183" w:lineRule="auto"/>
              <w:ind w:left="107"/>
              <w:rPr>
                <w:rFonts w:hint="eastAsia"/>
                <w:lang w:eastAsia="zh-CN"/>
              </w:rPr>
            </w:pPr>
            <w:r>
              <w:rPr>
                <w:rFonts w:hint="eastAsia"/>
                <w:spacing w:val="-1"/>
                <w:lang w:eastAsia="zh-CN"/>
              </w:rPr>
              <w:t>金西西</w:t>
            </w:r>
          </w:p>
        </w:tc>
        <w:tc>
          <w:tcPr>
            <w:tcW w:w="1723" w:type="dxa"/>
          </w:tcPr>
          <w:p w14:paraId="0C47E192">
            <w:pPr>
              <w:pStyle w:val="6"/>
              <w:spacing w:before="263" w:line="348" w:lineRule="exact"/>
              <w:ind w:left="115"/>
              <w:rPr>
                <w:rFonts w:hint="eastAsia"/>
              </w:rPr>
            </w:pPr>
            <w:r>
              <w:rPr>
                <w:position w:val="3"/>
              </w:rPr>
              <w:t>6</w:t>
            </w:r>
          </w:p>
        </w:tc>
        <w:tc>
          <w:tcPr>
            <w:tcW w:w="1723" w:type="dxa"/>
          </w:tcPr>
          <w:p w14:paraId="3CA55410">
            <w:pPr>
              <w:pStyle w:val="6"/>
              <w:spacing w:before="120" w:line="206" w:lineRule="auto"/>
              <w:ind w:left="106" w:right="213"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2D96C23B">
            <w:pPr>
              <w:pStyle w:val="6"/>
              <w:spacing w:before="120" w:line="206" w:lineRule="auto"/>
              <w:ind w:left="107" w:right="212" w:firstLine="3"/>
              <w:rPr>
                <w:rFonts w:hint="eastAsia"/>
                <w:lang w:eastAsia="zh-CN"/>
              </w:rPr>
            </w:pPr>
            <w:r>
              <w:rPr>
                <w:spacing w:val="-1"/>
                <w:lang w:eastAsia="zh-CN"/>
              </w:rPr>
              <w:t>南方医科大学</w:t>
            </w:r>
            <w:r>
              <w:rPr>
                <w:rFonts w:hint="eastAsia"/>
                <w:spacing w:val="-1"/>
                <w:lang w:eastAsia="zh-CN"/>
              </w:rPr>
              <w:t>皮肤病医院</w:t>
            </w:r>
          </w:p>
        </w:tc>
        <w:tc>
          <w:tcPr>
            <w:tcW w:w="1723" w:type="dxa"/>
          </w:tcPr>
          <w:p w14:paraId="0BA611CD">
            <w:pPr>
              <w:pStyle w:val="6"/>
              <w:spacing w:before="301" w:line="183" w:lineRule="auto"/>
              <w:ind w:left="111"/>
              <w:rPr>
                <w:rFonts w:hint="eastAsia"/>
                <w:lang w:eastAsia="zh-CN"/>
              </w:rPr>
            </w:pPr>
            <w:r>
              <w:rPr>
                <w:rFonts w:hint="eastAsia"/>
                <w:spacing w:val="-1"/>
                <w:lang w:eastAsia="zh-CN"/>
              </w:rPr>
              <w:t>主管护师</w:t>
            </w:r>
          </w:p>
        </w:tc>
        <w:tc>
          <w:tcPr>
            <w:tcW w:w="1726" w:type="dxa"/>
          </w:tcPr>
          <w:p w14:paraId="7D059A12">
            <w:pPr>
              <w:pStyle w:val="6"/>
              <w:spacing w:before="318" w:line="171" w:lineRule="auto"/>
              <w:ind w:left="111"/>
              <w:rPr>
                <w:rFonts w:hint="eastAsia"/>
              </w:rPr>
            </w:pPr>
            <w:r>
              <w:t>无</w:t>
            </w:r>
          </w:p>
        </w:tc>
      </w:tr>
      <w:tr w14:paraId="2402F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25" w:type="dxa"/>
          </w:tcPr>
          <w:p w14:paraId="73923F19">
            <w:pPr>
              <w:pStyle w:val="6"/>
              <w:spacing w:before="301" w:line="183" w:lineRule="auto"/>
              <w:ind w:left="108"/>
              <w:rPr>
                <w:rFonts w:hint="eastAsia"/>
              </w:rPr>
            </w:pPr>
            <w:r>
              <w:rPr>
                <w:spacing w:val="-1"/>
              </w:rPr>
              <w:t>对本项目的贡献</w:t>
            </w:r>
          </w:p>
        </w:tc>
        <w:tc>
          <w:tcPr>
            <w:tcW w:w="8618" w:type="dxa"/>
            <w:gridSpan w:val="5"/>
          </w:tcPr>
          <w:p w14:paraId="4C8BA342">
            <w:pPr>
              <w:pStyle w:val="6"/>
              <w:spacing w:before="120" w:line="206" w:lineRule="auto"/>
              <w:ind w:left="105" w:right="114" w:hanging="1"/>
              <w:rPr>
                <w:rFonts w:hint="eastAsia"/>
                <w:lang w:eastAsia="zh-CN"/>
              </w:rPr>
            </w:pPr>
            <w:r>
              <w:rPr>
                <w:lang w:eastAsia="zh-CN"/>
              </w:rPr>
              <w:t>作为项目患者随访和健康宣教工作的骨干，参与开发并维护了银屑病患者随访管理系统，负责APP后台患者数据的日常管理和咨询回复。开展了阿达木单抗治疗秃发性毛囊炎的临床观察，并探索了共享决策模式在银屑病慢病管理中的应用价值。协助制作了科普视频和文章，组织线上直播患教活动，显著扩大了患者教育的覆盖面和影响力。在护理层面，积极收集患者不良反应信息并反馈给医疗团队，为生物制剂安全闭环管理提供了重要支持。</w:t>
            </w:r>
          </w:p>
        </w:tc>
      </w:tr>
    </w:tbl>
    <w:p w14:paraId="21513DC5">
      <w:pPr>
        <w:pStyle w:val="2"/>
        <w:rPr>
          <w:lang w:eastAsia="zh-CN"/>
        </w:rPr>
      </w:pPr>
    </w:p>
    <w:p w14:paraId="44BB81A9">
      <w:pPr>
        <w:rPr>
          <w:lang w:eastAsia="zh-CN"/>
        </w:rPr>
        <w:sectPr>
          <w:headerReference r:id="rId6" w:type="default"/>
          <w:pgSz w:w="11906" w:h="16839"/>
          <w:pgMar w:top="400" w:right="727" w:bottom="0" w:left="720" w:header="0" w:footer="0" w:gutter="0"/>
          <w:cols w:space="720" w:num="1"/>
        </w:sectPr>
      </w:pPr>
    </w:p>
    <w:p w14:paraId="686A1B17">
      <w:pPr>
        <w:spacing w:before="4"/>
        <w:rPr>
          <w:lang w:eastAsia="zh-CN"/>
        </w:rPr>
      </w:pPr>
    </w:p>
    <w:p w14:paraId="499E345F">
      <w:pPr>
        <w:spacing w:before="4"/>
        <w:rPr>
          <w:lang w:eastAsia="zh-CN"/>
        </w:rPr>
      </w:pPr>
    </w:p>
    <w:p w14:paraId="554BF362">
      <w:pPr>
        <w:spacing w:before="3"/>
        <w:rPr>
          <w:lang w:eastAsia="zh-CN"/>
        </w:rPr>
      </w:pPr>
    </w:p>
    <w:tbl>
      <w:tblPr>
        <w:tblStyle w:val="5"/>
        <w:tblW w:w="1034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5239"/>
        <w:gridCol w:w="1681"/>
        <w:gridCol w:w="1723"/>
      </w:tblGrid>
      <w:tr w14:paraId="61E2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343" w:type="dxa"/>
            <w:gridSpan w:val="4"/>
            <w:tcBorders>
              <w:top w:val="single" w:color="000000" w:sz="4" w:space="0"/>
              <w:left w:val="single" w:color="000000" w:sz="4" w:space="0"/>
              <w:right w:val="single" w:color="000000" w:sz="4" w:space="0"/>
            </w:tcBorders>
          </w:tcPr>
          <w:p w14:paraId="5DC4CC65">
            <w:pPr>
              <w:pStyle w:val="6"/>
              <w:spacing w:before="244" w:line="183" w:lineRule="auto"/>
              <w:ind w:left="107"/>
              <w:rPr>
                <w:rFonts w:hint="eastAsia"/>
                <w:sz w:val="18"/>
                <w:szCs w:val="18"/>
              </w:rPr>
            </w:pPr>
            <w:r>
              <w:rPr>
                <w:b/>
                <w:bCs/>
                <w:spacing w:val="-4"/>
                <w:w w:val="99"/>
                <w:sz w:val="18"/>
                <w:szCs w:val="18"/>
              </w:rPr>
              <w:t>完成单位情况表</w:t>
            </w:r>
          </w:p>
        </w:tc>
      </w:tr>
      <w:tr w14:paraId="1DBB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700" w:type="dxa"/>
          </w:tcPr>
          <w:p w14:paraId="39B44C80">
            <w:pPr>
              <w:pStyle w:val="6"/>
              <w:spacing w:before="242" w:line="183" w:lineRule="auto"/>
              <w:ind w:left="109"/>
              <w:rPr>
                <w:rFonts w:hint="eastAsia"/>
              </w:rPr>
            </w:pPr>
            <w:r>
              <w:rPr>
                <w:spacing w:val="-1"/>
              </w:rPr>
              <w:t>单位名称</w:t>
            </w:r>
          </w:p>
        </w:tc>
        <w:tc>
          <w:tcPr>
            <w:tcW w:w="5239" w:type="dxa"/>
          </w:tcPr>
          <w:p w14:paraId="54E7AADB">
            <w:pPr>
              <w:pStyle w:val="6"/>
              <w:spacing w:before="242" w:line="183" w:lineRule="auto"/>
              <w:ind w:left="106"/>
              <w:rPr>
                <w:rFonts w:hint="eastAsia"/>
                <w:lang w:eastAsia="zh-CN"/>
              </w:rPr>
            </w:pPr>
            <w:r>
              <w:rPr>
                <w:spacing w:val="-1"/>
                <w:lang w:eastAsia="zh-CN"/>
              </w:rPr>
              <w:t>南方医科大学南方医院</w:t>
            </w:r>
          </w:p>
        </w:tc>
        <w:tc>
          <w:tcPr>
            <w:tcW w:w="1681" w:type="dxa"/>
          </w:tcPr>
          <w:p w14:paraId="56928406">
            <w:pPr>
              <w:pStyle w:val="6"/>
              <w:spacing w:before="243" w:line="182" w:lineRule="auto"/>
              <w:ind w:left="109"/>
              <w:rPr>
                <w:rFonts w:hint="eastAsia"/>
              </w:rPr>
            </w:pPr>
            <w:r>
              <w:rPr>
                <w:spacing w:val="-1"/>
              </w:rPr>
              <w:t>排名</w:t>
            </w:r>
          </w:p>
        </w:tc>
        <w:tc>
          <w:tcPr>
            <w:tcW w:w="1723" w:type="dxa"/>
          </w:tcPr>
          <w:p w14:paraId="4DDFCCAB">
            <w:pPr>
              <w:pStyle w:val="6"/>
              <w:spacing w:before="204" w:line="350" w:lineRule="exact"/>
              <w:ind w:left="148"/>
              <w:rPr>
                <w:rFonts w:hint="eastAsia"/>
              </w:rPr>
            </w:pPr>
            <w:r>
              <w:rPr>
                <w:position w:val="3"/>
              </w:rPr>
              <w:t>1</w:t>
            </w:r>
          </w:p>
        </w:tc>
      </w:tr>
      <w:tr w14:paraId="79AC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1700" w:type="dxa"/>
          </w:tcPr>
          <w:p w14:paraId="4399ABD4">
            <w:pPr>
              <w:spacing w:line="257" w:lineRule="auto"/>
            </w:pPr>
          </w:p>
          <w:p w14:paraId="7961BA68">
            <w:pPr>
              <w:spacing w:line="257" w:lineRule="auto"/>
            </w:pPr>
          </w:p>
          <w:p w14:paraId="3539122E">
            <w:pPr>
              <w:spacing w:line="257" w:lineRule="auto"/>
            </w:pPr>
          </w:p>
          <w:p w14:paraId="697B45DA">
            <w:pPr>
              <w:spacing w:line="257" w:lineRule="auto"/>
            </w:pPr>
          </w:p>
          <w:p w14:paraId="39339F8D">
            <w:pPr>
              <w:spacing w:line="258" w:lineRule="auto"/>
            </w:pPr>
          </w:p>
          <w:p w14:paraId="0C7CB885">
            <w:pPr>
              <w:pStyle w:val="6"/>
              <w:spacing w:before="86" w:line="183" w:lineRule="auto"/>
              <w:ind w:left="108"/>
              <w:rPr>
                <w:rFonts w:hint="eastAsia"/>
              </w:rPr>
            </w:pPr>
            <w:r>
              <w:rPr>
                <w:spacing w:val="-1"/>
              </w:rPr>
              <w:t>对本项目的贡献</w:t>
            </w:r>
          </w:p>
        </w:tc>
        <w:tc>
          <w:tcPr>
            <w:tcW w:w="8643" w:type="dxa"/>
            <w:gridSpan w:val="3"/>
          </w:tcPr>
          <w:p w14:paraId="27BF870E">
            <w:pPr>
              <w:pStyle w:val="6"/>
              <w:spacing w:before="95" w:line="222" w:lineRule="auto"/>
              <w:ind w:left="104" w:right="128" w:firstLine="400" w:firstLineChars="200"/>
              <w:rPr>
                <w:rFonts w:hint="eastAsia"/>
                <w:lang w:eastAsia="zh-CN"/>
              </w:rPr>
            </w:pPr>
            <w:r>
              <w:rPr>
                <w:lang w:eastAsia="zh-CN"/>
              </w:rPr>
              <w:t>本单位为该项目的唯一完成单位及牵头单位，在项目整体的制定、组织和实施过程中起主导作用。具体贡献包括：①为项目提供科研经费、实验场地及设备支持；②承担国家自然科学基金、广东省科技厅等各级课题20项；③组织开展全省银屑病质控网络建设与推广；④研发并部署银屑病慢病管理APP及专病数据库；⑤培养了一批银屑病诊疗与慢病管理专业人才；⑥项目成果已覆盖全省21个地级市，显著提升了我省银屑病规范化诊疗水平，具有重大社会效益。本项目不存在知识产权和完成人之间的争议。</w:t>
            </w:r>
          </w:p>
        </w:tc>
      </w:tr>
      <w:tr w14:paraId="3929C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00" w:type="dxa"/>
          </w:tcPr>
          <w:p w14:paraId="7C3A42E8">
            <w:pPr>
              <w:pStyle w:val="6"/>
              <w:spacing w:before="241" w:line="183" w:lineRule="auto"/>
              <w:ind w:left="109"/>
              <w:rPr>
                <w:rFonts w:hint="eastAsia"/>
              </w:rPr>
            </w:pPr>
            <w:r>
              <w:rPr>
                <w:spacing w:val="-1"/>
              </w:rPr>
              <w:t>单位名称</w:t>
            </w:r>
          </w:p>
        </w:tc>
        <w:tc>
          <w:tcPr>
            <w:tcW w:w="5239" w:type="dxa"/>
          </w:tcPr>
          <w:p w14:paraId="6225A89A">
            <w:pPr>
              <w:pStyle w:val="6"/>
              <w:spacing w:before="241" w:line="183" w:lineRule="auto"/>
              <w:ind w:left="106"/>
              <w:rPr>
                <w:rFonts w:hint="eastAsia"/>
              </w:rPr>
            </w:pPr>
            <w:r>
              <w:rPr>
                <w:spacing w:val="-1"/>
              </w:rPr>
              <w:t>南方医科大学</w:t>
            </w:r>
          </w:p>
        </w:tc>
        <w:tc>
          <w:tcPr>
            <w:tcW w:w="1681" w:type="dxa"/>
          </w:tcPr>
          <w:p w14:paraId="59C2128E">
            <w:pPr>
              <w:pStyle w:val="6"/>
              <w:spacing w:before="242" w:line="182" w:lineRule="auto"/>
              <w:ind w:left="109"/>
              <w:rPr>
                <w:rFonts w:hint="eastAsia"/>
              </w:rPr>
            </w:pPr>
            <w:r>
              <w:rPr>
                <w:spacing w:val="-1"/>
              </w:rPr>
              <w:t>排名</w:t>
            </w:r>
          </w:p>
        </w:tc>
        <w:tc>
          <w:tcPr>
            <w:tcW w:w="1723" w:type="dxa"/>
          </w:tcPr>
          <w:p w14:paraId="054EC009">
            <w:pPr>
              <w:pStyle w:val="6"/>
              <w:spacing w:before="203" w:line="350" w:lineRule="exact"/>
              <w:ind w:left="139"/>
              <w:rPr>
                <w:rFonts w:hint="eastAsia"/>
              </w:rPr>
            </w:pPr>
            <w:r>
              <w:rPr>
                <w:position w:val="3"/>
              </w:rPr>
              <w:t>2</w:t>
            </w:r>
          </w:p>
        </w:tc>
      </w:tr>
      <w:tr w14:paraId="176E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5" w:hRule="atLeast"/>
        </w:trPr>
        <w:tc>
          <w:tcPr>
            <w:tcW w:w="1700" w:type="dxa"/>
          </w:tcPr>
          <w:p w14:paraId="121F5E64">
            <w:pPr>
              <w:pStyle w:val="6"/>
              <w:spacing w:before="241" w:line="183" w:lineRule="auto"/>
              <w:ind w:left="108"/>
              <w:rPr>
                <w:rFonts w:hint="eastAsia"/>
              </w:rPr>
            </w:pPr>
            <w:r>
              <w:rPr>
                <w:spacing w:val="-1"/>
              </w:rPr>
              <w:t>对本项目的贡献</w:t>
            </w:r>
          </w:p>
        </w:tc>
        <w:tc>
          <w:tcPr>
            <w:tcW w:w="8643" w:type="dxa"/>
            <w:gridSpan w:val="3"/>
          </w:tcPr>
          <w:p w14:paraId="5874E47D">
            <w:pPr>
              <w:pStyle w:val="6"/>
              <w:spacing w:before="203" w:line="225" w:lineRule="auto"/>
              <w:ind w:firstLine="400" w:firstLineChars="200"/>
              <w:rPr>
                <w:rFonts w:hint="eastAsia"/>
                <w:lang w:eastAsia="zh-CN"/>
              </w:rPr>
            </w:pPr>
            <w:r>
              <w:rPr>
                <w:lang w:eastAsia="zh-CN"/>
              </w:rPr>
              <w:t>作为本项目的第二完成单位，南方医科大学充分发挥了综合性医科大学的多学科优势与科研平台支撑作用。学校为本项目提供了基础研究所需的公共实验平台、动物中心、生物信息学分析资源及研究生培养支持，保障了项目中多组学数据分析、细胞与分子生物学实验的顺利开展。学校科研管理部门积极协助项目组完成各级课题的申报与过程管理，为项目持续推进提供了良好的政策与学术环境。此外，学校依托公共卫生学院、基础医学院等相关院系，协助项目组开展流行病学调查设计与数据分析，并在项目成果的学术推广、人才培养及跨学科协作方面发挥了重要作用。通过本项目的实施，学校进一步强化了皮肤病学与慢病管理领域的学科建设，为项目成果的长期可持续发展提供了坚实的组织保障。</w:t>
            </w:r>
          </w:p>
        </w:tc>
      </w:tr>
    </w:tbl>
    <w:p w14:paraId="04049431">
      <w:pPr>
        <w:pStyle w:val="2"/>
        <w:rPr>
          <w:lang w:eastAsia="zh-CN"/>
        </w:rPr>
      </w:pPr>
    </w:p>
    <w:p w14:paraId="3EB5C05E">
      <w:pPr>
        <w:rPr>
          <w:lang w:eastAsia="zh-CN"/>
        </w:rPr>
        <w:sectPr>
          <w:headerReference r:id="rId7" w:type="default"/>
          <w:pgSz w:w="11906" w:h="16839"/>
          <w:pgMar w:top="400" w:right="727" w:bottom="0" w:left="717" w:header="0" w:footer="0" w:gutter="0"/>
          <w:cols w:space="720" w:num="1"/>
        </w:sectPr>
      </w:pPr>
    </w:p>
    <w:p w14:paraId="5DA1A233">
      <w:pPr>
        <w:spacing w:before="4"/>
        <w:rPr>
          <w:lang w:eastAsia="zh-CN"/>
        </w:rPr>
      </w:pPr>
    </w:p>
    <w:p w14:paraId="1CD86661">
      <w:pPr>
        <w:spacing w:before="4"/>
        <w:rPr>
          <w:lang w:eastAsia="zh-CN"/>
        </w:rPr>
      </w:pPr>
    </w:p>
    <w:p w14:paraId="34DC67A3">
      <w:pPr>
        <w:spacing w:before="3"/>
        <w:rPr>
          <w:lang w:eastAsia="zh-CN"/>
        </w:rPr>
      </w:pPr>
    </w:p>
    <w:tbl>
      <w:tblPr>
        <w:tblStyle w:val="5"/>
        <w:tblW w:w="10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8"/>
        <w:gridCol w:w="8645"/>
      </w:tblGrid>
      <w:tr w14:paraId="1ABF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1698" w:type="dxa"/>
          </w:tcPr>
          <w:p w14:paraId="0680AE3D">
            <w:pPr>
              <w:rPr>
                <w:lang w:eastAsia="zh-CN"/>
              </w:rPr>
            </w:pPr>
          </w:p>
        </w:tc>
        <w:tc>
          <w:tcPr>
            <w:tcW w:w="8645" w:type="dxa"/>
          </w:tcPr>
          <w:p w14:paraId="11A8FB5B">
            <w:pPr>
              <w:pStyle w:val="6"/>
              <w:spacing w:before="80" w:line="236" w:lineRule="auto"/>
              <w:ind w:left="105" w:right="136" w:firstLine="9"/>
              <w:jc w:val="both"/>
              <w:rPr>
                <w:rFonts w:hint="eastAsia"/>
                <w:lang w:eastAsia="zh-CN"/>
              </w:rPr>
            </w:pPr>
            <w:r>
              <w:rPr>
                <w:lang w:eastAsia="zh-CN"/>
              </w:rPr>
              <w:t>的测序和生物信息学分析；2、开展了一部分细胞及动物实验。本</w:t>
            </w:r>
            <w:r>
              <w:rPr>
                <w:spacing w:val="-1"/>
                <w:lang w:eastAsia="zh-CN"/>
              </w:rPr>
              <w:t>项目不存在知识产权和完成人</w:t>
            </w:r>
            <w:r>
              <w:rPr>
                <w:lang w:eastAsia="zh-CN"/>
              </w:rPr>
              <w:t>之间的争议，本单位为该项目的实施提供了实验场所及设备的支持。本单位开展的研究填</w:t>
            </w:r>
            <w:r>
              <w:rPr>
                <w:spacing w:val="-1"/>
                <w:lang w:eastAsia="zh-CN"/>
              </w:rPr>
              <w:t>补了子</w:t>
            </w:r>
            <w:r>
              <w:rPr>
                <w:lang w:eastAsia="zh-CN"/>
              </w:rPr>
              <w:t>痫前期早筛的分子网络基础，提出了利用葛根预防和治疗子痫前期的策略和分子机理，并</w:t>
            </w:r>
            <w:r>
              <w:rPr>
                <w:spacing w:val="-1"/>
                <w:lang w:eastAsia="zh-CN"/>
              </w:rPr>
              <w:t>基于此</w:t>
            </w:r>
            <w:r>
              <w:rPr>
                <w:spacing w:val="-4"/>
                <w:lang w:eastAsia="zh-CN"/>
              </w:rPr>
              <w:t>提出综合防治策略。</w:t>
            </w:r>
          </w:p>
        </w:tc>
      </w:tr>
    </w:tbl>
    <w:p w14:paraId="4321AB88">
      <w:pPr>
        <w:pStyle w:val="2"/>
        <w:rPr>
          <w:lang w:eastAsia="zh-CN"/>
        </w:rPr>
      </w:pPr>
    </w:p>
    <w:sectPr>
      <w:headerReference r:id="rId8" w:type="default"/>
      <w:pgSz w:w="11906" w:h="16839"/>
      <w:pgMar w:top="400" w:right="727" w:bottom="0" w:left="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9D24">
    <w:pPr>
      <w:spacing w:line="14" w:lineRule="auto"/>
      <w:rPr>
        <w:sz w:val="2"/>
      </w:rPr>
    </w:pPr>
    <w:r>
      <w:pict>
        <v:shape id="WordPictureWatermark2" o:spid="_x0000_s1039" o:spt="75" type="#_x0000_t75" style="position:absolute;left:0pt;margin-left:120.8pt;margin-top:205.8pt;height:384.9pt;width:438.15pt;mso-position-horizontal-relative:page;mso-position-vertical-relative:page;z-index:-251657216;mso-width-relative:page;mso-height-relative:page;" filled="f" o:preferrelative="t" stroked="f" coordsize="21600,21600" o:allowincell="f">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CAD1">
    <w:pPr>
      <w:spacing w:line="14" w:lineRule="auto"/>
      <w:rPr>
        <w:sz w:val="2"/>
      </w:rPr>
    </w:pPr>
    <w:r>
      <w:pict>
        <v:shape id="WordPictureWatermark8" o:spid="_x0000_s1032" o:spt="75" type="#_x0000_t75" style="position:absolute;left:0pt;margin-left:120.8pt;margin-top:205.8pt;height:384.9pt;width:438.15pt;mso-position-horizontal-relative:page;mso-position-vertical-relative:page;z-index:-251656192;mso-width-relative:page;mso-height-relative:page;" filled="f" o:preferrelative="t" stroked="f" coordsize="21600,21600" o:allowincell="f">
          <v:path/>
          <v:fill on="f" focussize="0,0"/>
          <v:stroke on="f" joinstyle="miter"/>
          <v:imagedata r:id="rId1" o:title=""/>
          <o:lock v:ext="edit" aspectratio="t"/>
        </v:shape>
      </w:pict>
    </w:r>
    <w:r>
      <w:pict>
        <v:shape id="WordPictureWatermark10" o:spid="_x0000_s1031" o:spt="75" type="#_x0000_t75" style="position:absolute;left:0pt;margin-left:45.25pt;margin-top:515.25pt;height:150.85pt;width:73.1pt;mso-position-horizontal-relative:page;mso-position-vertical-relative:page;z-index:-251655168;mso-width-relative:page;mso-height-relative:page;" filled="f" o:preferrelative="t" stroked="f" coordsize="21600,21600" o:allowincell="f">
          <v:path/>
          <v:fill on="f" focussize="0,0"/>
          <v:stroke on="f" joinstyle="miter"/>
          <v:imagedata r:id="rId2"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BBE8">
    <w:pPr>
      <w:spacing w:line="14" w:lineRule="auto"/>
      <w:rPr>
        <w:sz w:val="2"/>
      </w:rPr>
    </w:pPr>
    <w:r>
      <w:pict>
        <v:shape id="WordPictureWatermark12" o:spid="_x0000_s1030" o:spt="75" type="#_x0000_t75" style="position:absolute;left:0pt;margin-left:45.25pt;margin-top:515.25pt;height:150.85pt;width:73.1pt;mso-position-horizontal-relative:page;mso-position-vertical-relative:page;z-index:-251654144;mso-width-relative:page;mso-height-relative:page;" filled="f" o:preferrelative="t" stroked="f" coordsize="21600,21600" o:allowincell="f">
          <v:path/>
          <v:fill on="f" focussize="0,0"/>
          <v:stroke on="f" joinstyle="miter"/>
          <v:imagedata r:id="rId1" o:title=""/>
          <o:lock v:ext="edit" aspectratio="t"/>
        </v:shape>
      </w:pict>
    </w:r>
    <w:r>
      <w:pict>
        <v:shape id="WordPictureWatermark14" o:spid="_x0000_s1029" o:spt="75" type="#_x0000_t75" style="position:absolute;left:0pt;margin-left:120.8pt;margin-top:205.8pt;height:384.9pt;width:438.15pt;mso-position-horizontal-relative:page;mso-position-vertical-relative:page;z-index:-251653120;mso-width-relative:page;mso-height-relative:page;" filled="f" o:preferrelative="t" stroked="f" coordsize="21600,21600" o:allowincell="f">
          <v:path/>
          <v:fill on="f" focussize="0,0"/>
          <v:stroke on="f" joinstyle="miter"/>
          <v:imagedata r:id="rId2"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A27B">
    <w:pPr>
      <w:pStyle w:val="2"/>
      <w:spacing w:line="14" w:lineRule="auto"/>
      <w:rPr>
        <w:sz w:val="2"/>
      </w:rPr>
    </w:pPr>
    <w:r>
      <w:pict>
        <v:shape id="WordPictureWatermark20" o:spid="_x0000_s1028" o:spt="75" type="#_x0000_t75" style="position:absolute;left:0pt;margin-left:45.25pt;margin-top:515.25pt;height:150.85pt;width:73.1pt;mso-position-horizontal-relative:page;mso-position-vertical-relative:page;z-index:-251650048;mso-width-relative:page;mso-height-relative:page;" filled="f" o:preferrelative="t" stroked="f" coordsize="21600,21600" o:allowincell="f">
          <v:path/>
          <v:fill on="f" focussize="0,0"/>
          <v:stroke on="f" joinstyle="miter"/>
          <v:imagedata r:id="rId1" o:title=""/>
          <o:lock v:ext="edit" aspectratio="t"/>
        </v:shape>
      </w:pict>
    </w:r>
    <w:r>
      <w:pict>
        <v:shape id="WordPictureWatermark22" o:spid="_x0000_s1027" o:spt="75" type="#_x0000_t75" style="position:absolute;left:0pt;margin-left:120.8pt;margin-top:205.8pt;height:384.9pt;width:438.15pt;mso-position-horizontal-relative:page;mso-position-vertical-relative:page;z-index:-251649024;mso-width-relative:page;mso-height-relative:page;" filled="f" o:preferrelative="t" stroked="f" coordsize="21600,21600" o:allowincell="f">
          <v:path/>
          <v:fill on="f" focussize="0,0"/>
          <v:stroke on="f" joinstyle="miter"/>
          <v:imagedata r:id="rId2" o:title=""/>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CA5E">
    <w:pPr>
      <w:spacing w:line="14" w:lineRule="auto"/>
      <w:rPr>
        <w:sz w:val="2"/>
      </w:rPr>
    </w:pPr>
    <w:r>
      <w:pict>
        <v:shape id="WordPictureWatermark16" o:spid="_x0000_s1026" o:spt="75" type="#_x0000_t75" style="position:absolute;left:0pt;margin-left:120.8pt;margin-top:205.8pt;height:384.9pt;width:438.15pt;mso-position-horizontal-relative:page;mso-position-vertical-relative:page;z-index:-251652096;mso-width-relative:page;mso-height-relative:page;" filled="f" o:preferrelative="t" stroked="f" coordsize="21600,21600" o:allowincell="f">
          <v:path/>
          <v:fill on="f" focussize="0,0"/>
          <v:stroke on="f" joinstyle="miter"/>
          <v:imagedata r:id="rId1" o:title=""/>
          <o:lock v:ext="edit" aspectratio="t"/>
        </v:shape>
      </w:pict>
    </w:r>
    <w:r>
      <w:pict>
        <v:shape id="WordPictureWatermark18" o:spid="_x0000_s1025" o:spt="75" type="#_x0000_t75" style="position:absolute;left:0pt;margin-left:45.25pt;margin-top:515.25pt;height:150.85pt;width:73.1pt;mso-position-horizontal-relative:page;mso-position-vertical-relative:page;z-index:-251651072;mso-width-relative:page;mso-height-relative:page;" filled="f" o:preferrelative="t" stroked="f" coordsize="21600,21600" o:allowincell="f">
          <v:path/>
          <v:fill on="f" focussize="0,0"/>
          <v:stroke on="f" joinstyle="miter"/>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hdrShapeDefaults>
    <o:shapelayout v:ext="edit">
      <o:idmap v:ext="edit" data="1"/>
    </o:shapelayout>
  </w:hdrShapeDefaults>
  <w:footnotePr>
    <w:footnote w:id="0"/>
    <w:footnote w:id="1"/>
  </w:foot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B1"/>
    <w:rsid w:val="0001633E"/>
    <w:rsid w:val="00024C9D"/>
    <w:rsid w:val="0004063A"/>
    <w:rsid w:val="000A0EAE"/>
    <w:rsid w:val="00164C9A"/>
    <w:rsid w:val="00184AD6"/>
    <w:rsid w:val="00204959"/>
    <w:rsid w:val="002C49B1"/>
    <w:rsid w:val="00316DF4"/>
    <w:rsid w:val="003C0C48"/>
    <w:rsid w:val="00441FC8"/>
    <w:rsid w:val="00486D54"/>
    <w:rsid w:val="004E537D"/>
    <w:rsid w:val="005807A1"/>
    <w:rsid w:val="00625D36"/>
    <w:rsid w:val="007C41FF"/>
    <w:rsid w:val="007D2E76"/>
    <w:rsid w:val="00814562"/>
    <w:rsid w:val="00822A84"/>
    <w:rsid w:val="008E056F"/>
    <w:rsid w:val="008F4E91"/>
    <w:rsid w:val="00921400"/>
    <w:rsid w:val="009D66F1"/>
    <w:rsid w:val="009E2D6B"/>
    <w:rsid w:val="00A634B8"/>
    <w:rsid w:val="00AD516F"/>
    <w:rsid w:val="00AF435D"/>
    <w:rsid w:val="00B07E7A"/>
    <w:rsid w:val="00B321E0"/>
    <w:rsid w:val="00C03886"/>
    <w:rsid w:val="00D37A3A"/>
    <w:rsid w:val="00D95E95"/>
    <w:rsid w:val="00DE25C7"/>
    <w:rsid w:val="00E70167"/>
    <w:rsid w:val="00EE3EB0"/>
    <w:rsid w:val="00F343BC"/>
    <w:rsid w:val="295C266A"/>
    <w:rsid w:val="3038631F"/>
    <w:rsid w:val="4CAF130F"/>
    <w:rsid w:val="4E372CEF"/>
    <w:rsid w:val="4F831290"/>
    <w:rsid w:val="5C5F2CF4"/>
    <w:rsid w:val="5F592D75"/>
    <w:rsid w:val="6777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9"/>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5915</Words>
  <Characters>10051</Characters>
  <Lines>173</Lines>
  <Paragraphs>89</Paragraphs>
  <TotalTime>121</TotalTime>
  <ScaleCrop>false</ScaleCrop>
  <LinksUpToDate>false</LinksUpToDate>
  <CharactersWithSpaces>10767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2026-06-01T04:32:00Z</dcterms:created>
  <dc:creator>Medcon</dc:creator>
  <cp:lastModifiedBy>祁宁钰</cp:lastModifiedBy>
  <dcterms:modified xsi:type="dcterms:W3CDTF">2026-06-02T06:41:38Z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2026-06-01T11:45:04Z</vt:filetime>
  </property>
  <property fmtid="{D5CDD505-2E9C-101B-9397-08002B2CF9AE}" pid="4" name="KSOProductBuildVer">
    <vt:lpwstr>2052-12.1.0.26375</vt:lpwstr>
  </property>
  <property fmtid="{D5CDD505-2E9C-101B-9397-08002B2CF9AE}" pid="5" name="ICV">
    <vt:lpwstr>AFB7D36D319C4614A5134803B6435D7C_13</vt:lpwstr>
  </property>
  <property fmtid="{D5CDD505-2E9C-101B-9397-08002B2CF9AE}" pid="6" name="KSOTemplateDocerSaveRecord">
    <vt:lpwstr>eyJoZGlkIjoiYWY5MTQ1NjQ4NzA1ZmNhMjYxNWM5NzYzODU2Yjc1MGUiLCJ1c2VySWQiOiIzMDQxNDA4OTIifQ==</vt:lpwstr>
  </property>
</Properties>
</file>