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10C" w:rsidRPr="007670CC" w:rsidRDefault="0016710C" w:rsidP="0016710C">
      <w:pPr>
        <w:widowControl/>
        <w:adjustRightInd w:val="0"/>
        <w:snapToGrid w:val="0"/>
        <w:spacing w:line="560" w:lineRule="exact"/>
        <w:jc w:val="center"/>
        <w:outlineLvl w:val="0"/>
        <w:rPr>
          <w:rFonts w:ascii="方正小标宋简体" w:eastAsia="方正小标宋简体" w:hAnsi="微软雅黑" w:cs="宋体"/>
          <w:color w:val="1B1B1B"/>
          <w:kern w:val="36"/>
          <w:sz w:val="44"/>
          <w:szCs w:val="44"/>
        </w:rPr>
      </w:pPr>
      <w:bookmarkStart w:id="0" w:name="_GoBack"/>
      <w:bookmarkEnd w:id="0"/>
      <w:r w:rsidRPr="007670CC">
        <w:rPr>
          <w:rFonts w:ascii="方正小标宋简体" w:eastAsia="方正小标宋简体" w:hAnsi="微软雅黑" w:cs="宋体" w:hint="eastAsia"/>
          <w:color w:val="1B1B1B"/>
          <w:kern w:val="36"/>
          <w:sz w:val="44"/>
          <w:szCs w:val="44"/>
        </w:rPr>
        <w:t>建设宜</w:t>
      </w:r>
      <w:proofErr w:type="gramStart"/>
      <w:r w:rsidRPr="007670CC">
        <w:rPr>
          <w:rFonts w:ascii="方正小标宋简体" w:eastAsia="方正小标宋简体" w:hAnsi="微软雅黑" w:cs="宋体" w:hint="eastAsia"/>
          <w:color w:val="1B1B1B"/>
          <w:kern w:val="36"/>
          <w:sz w:val="44"/>
          <w:szCs w:val="44"/>
        </w:rPr>
        <w:t>居宜业宜</w:t>
      </w:r>
      <w:proofErr w:type="gramEnd"/>
      <w:r w:rsidRPr="007670CC">
        <w:rPr>
          <w:rFonts w:ascii="方正小标宋简体" w:eastAsia="方正小标宋简体" w:hAnsi="微软雅黑" w:cs="宋体" w:hint="eastAsia"/>
          <w:color w:val="1B1B1B"/>
          <w:kern w:val="36"/>
          <w:sz w:val="44"/>
          <w:szCs w:val="44"/>
        </w:rPr>
        <w:t>游的优质生活圈</w:t>
      </w:r>
    </w:p>
    <w:p w:rsidR="0016710C" w:rsidRPr="00EF38E3" w:rsidRDefault="0016710C" w:rsidP="0016710C">
      <w:pPr>
        <w:adjustRightInd w:val="0"/>
        <w:snapToGrid w:val="0"/>
        <w:spacing w:line="560" w:lineRule="exact"/>
        <w:jc w:val="center"/>
        <w:rPr>
          <w:rFonts w:ascii="楷体" w:eastAsia="楷体" w:hAnsi="楷体" w:cs="宋体"/>
          <w:b/>
          <w:color w:val="1B1B1B"/>
          <w:kern w:val="0"/>
          <w:sz w:val="32"/>
          <w:szCs w:val="32"/>
        </w:rPr>
      </w:pPr>
      <w:r w:rsidRPr="00EF38E3">
        <w:rPr>
          <w:rFonts w:ascii="楷体" w:eastAsia="楷体" w:hAnsi="楷体" w:cs="宋体" w:hint="eastAsia"/>
          <w:b/>
          <w:color w:val="1B1B1B"/>
          <w:kern w:val="0"/>
          <w:sz w:val="32"/>
          <w:szCs w:val="32"/>
        </w:rPr>
        <w:t>——八</w:t>
      </w:r>
      <w:proofErr w:type="gramStart"/>
      <w:r w:rsidRPr="00EF38E3">
        <w:rPr>
          <w:rFonts w:ascii="楷体" w:eastAsia="楷体" w:hAnsi="楷体" w:cs="宋体" w:hint="eastAsia"/>
          <w:b/>
          <w:color w:val="1B1B1B"/>
          <w:kern w:val="0"/>
          <w:sz w:val="32"/>
          <w:szCs w:val="32"/>
        </w:rPr>
        <w:t>论认真</w:t>
      </w:r>
      <w:proofErr w:type="gramEnd"/>
      <w:r w:rsidRPr="00EF38E3">
        <w:rPr>
          <w:rFonts w:ascii="楷体" w:eastAsia="楷体" w:hAnsi="楷体" w:cs="宋体" w:hint="eastAsia"/>
          <w:b/>
          <w:color w:val="1B1B1B"/>
          <w:kern w:val="0"/>
          <w:sz w:val="32"/>
          <w:szCs w:val="32"/>
        </w:rPr>
        <w:t>贯彻落实《粤港澳大湾区发展规划纲要》</w:t>
      </w:r>
    </w:p>
    <w:p w:rsidR="0016710C" w:rsidRDefault="0016710C" w:rsidP="0016710C">
      <w:pPr>
        <w:widowControl/>
        <w:adjustRightInd w:val="0"/>
        <w:snapToGrid w:val="0"/>
        <w:spacing w:line="560" w:lineRule="exact"/>
        <w:rPr>
          <w:rFonts w:ascii="仿宋_GB2312" w:eastAsia="仿宋_GB2312" w:hAnsi="Helvetica" w:cs="宋体"/>
          <w:color w:val="1B1B1B"/>
          <w:kern w:val="0"/>
          <w:sz w:val="32"/>
          <w:szCs w:val="32"/>
        </w:rPr>
      </w:pPr>
    </w:p>
    <w:p w:rsidR="0016710C" w:rsidRDefault="0016710C" w:rsidP="0016710C">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把大湾区建设成</w:t>
      </w:r>
      <w:proofErr w:type="gramStart"/>
      <w:r w:rsidRPr="007670CC">
        <w:rPr>
          <w:rFonts w:ascii="仿宋_GB2312" w:eastAsia="仿宋_GB2312" w:hAnsi="Helvetica" w:cs="宋体" w:hint="eastAsia"/>
          <w:color w:val="1B1B1B"/>
          <w:kern w:val="0"/>
          <w:sz w:val="32"/>
          <w:szCs w:val="32"/>
        </w:rPr>
        <w:t>为宜居宜业宜</w:t>
      </w:r>
      <w:proofErr w:type="gramEnd"/>
      <w:r w:rsidRPr="007670CC">
        <w:rPr>
          <w:rFonts w:ascii="仿宋_GB2312" w:eastAsia="仿宋_GB2312" w:hAnsi="Helvetica" w:cs="宋体" w:hint="eastAsia"/>
          <w:color w:val="1B1B1B"/>
          <w:kern w:val="0"/>
          <w:sz w:val="32"/>
          <w:szCs w:val="32"/>
        </w:rPr>
        <w:t>游的优质生活圈，事关粤港澳三地居民的根本利益和福祉，集中体现了以人民为中心的发展思想。</w:t>
      </w:r>
    </w:p>
    <w:p w:rsidR="0016710C" w:rsidRDefault="0016710C" w:rsidP="0016710C">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粤港澳大湾区合作基础良好，香港、澳门与珠三角九市文化同源、人缘相亲、民俗相近、优势互补，具有多层次、全方位合作的优势。贯彻落实《粤港澳大湾区发展规划纲要》，必须坚持以人民为中心的发展思想，从打造教育和人才高地、共建人文湾区、构筑休闲湾区、拓展就业创业空间、塑造</w:t>
      </w:r>
      <w:proofErr w:type="gramStart"/>
      <w:r w:rsidRPr="007670CC">
        <w:rPr>
          <w:rFonts w:ascii="仿宋_GB2312" w:eastAsia="仿宋_GB2312" w:hAnsi="Helvetica" w:cs="宋体" w:hint="eastAsia"/>
          <w:color w:val="1B1B1B"/>
          <w:kern w:val="0"/>
          <w:sz w:val="32"/>
          <w:szCs w:val="32"/>
        </w:rPr>
        <w:t>健康湾</w:t>
      </w:r>
      <w:proofErr w:type="gramEnd"/>
      <w:r w:rsidRPr="007670CC">
        <w:rPr>
          <w:rFonts w:ascii="仿宋_GB2312" w:eastAsia="仿宋_GB2312" w:hAnsi="Helvetica" w:cs="宋体" w:hint="eastAsia"/>
          <w:color w:val="1B1B1B"/>
          <w:kern w:val="0"/>
          <w:sz w:val="32"/>
          <w:szCs w:val="32"/>
        </w:rPr>
        <w:t>区、促进社会保障和社会治理合作六个方面，携手打造公共服务优质、宜</w:t>
      </w:r>
      <w:proofErr w:type="gramStart"/>
      <w:r w:rsidRPr="007670CC">
        <w:rPr>
          <w:rFonts w:ascii="仿宋_GB2312" w:eastAsia="仿宋_GB2312" w:hAnsi="Helvetica" w:cs="宋体" w:hint="eastAsia"/>
          <w:color w:val="1B1B1B"/>
          <w:kern w:val="0"/>
          <w:sz w:val="32"/>
          <w:szCs w:val="32"/>
        </w:rPr>
        <w:t>居宜业宜</w:t>
      </w:r>
      <w:proofErr w:type="gramEnd"/>
      <w:r w:rsidRPr="007670CC">
        <w:rPr>
          <w:rFonts w:ascii="仿宋_GB2312" w:eastAsia="仿宋_GB2312" w:hAnsi="Helvetica" w:cs="宋体" w:hint="eastAsia"/>
          <w:color w:val="1B1B1B"/>
          <w:kern w:val="0"/>
          <w:sz w:val="32"/>
          <w:szCs w:val="32"/>
        </w:rPr>
        <w:t>游的优质生活圈。</w:t>
      </w:r>
    </w:p>
    <w:p w:rsidR="0016710C" w:rsidRDefault="0016710C" w:rsidP="0016710C">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教育是国之大计，对于国家富强、民族振兴、社会进步、人民幸福具有极端重要性。把大湾区建设成</w:t>
      </w:r>
      <w:proofErr w:type="gramStart"/>
      <w:r w:rsidRPr="007670CC">
        <w:rPr>
          <w:rFonts w:ascii="仿宋_GB2312" w:eastAsia="仿宋_GB2312" w:hAnsi="Helvetica" w:cs="宋体" w:hint="eastAsia"/>
          <w:color w:val="1B1B1B"/>
          <w:kern w:val="0"/>
          <w:sz w:val="32"/>
          <w:szCs w:val="32"/>
        </w:rPr>
        <w:t>为宜居宜业宜</w:t>
      </w:r>
      <w:proofErr w:type="gramEnd"/>
      <w:r w:rsidRPr="007670CC">
        <w:rPr>
          <w:rFonts w:ascii="仿宋_GB2312" w:eastAsia="仿宋_GB2312" w:hAnsi="Helvetica" w:cs="宋体" w:hint="eastAsia"/>
          <w:color w:val="1B1B1B"/>
          <w:kern w:val="0"/>
          <w:sz w:val="32"/>
          <w:szCs w:val="32"/>
        </w:rPr>
        <w:t>游的优质生活圈，要充分认识教育所具有的基础性、先导性、全局性地位，人才所具有的兴国之本、富民之基、发展之源作用，着力打造教育和人才高地。按照规划纲要部署，要重点推动粤港澳三地教育合作发展，深挖三地教育合作潜力，重点建设人才高地，通过创造更具吸引力的人才环境，实行更积极、更开放、更有效的人才政策，吸引更多高层次、国际化人才。</w:t>
      </w:r>
    </w:p>
    <w:p w:rsidR="0016710C" w:rsidRDefault="0016710C" w:rsidP="0016710C">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文化自信是一个国家、一个民族发展中更基本、更深沉、更持久的力量。建设宜</w:t>
      </w:r>
      <w:proofErr w:type="gramStart"/>
      <w:r w:rsidRPr="007670CC">
        <w:rPr>
          <w:rFonts w:ascii="仿宋_GB2312" w:eastAsia="仿宋_GB2312" w:hAnsi="Helvetica" w:cs="宋体" w:hint="eastAsia"/>
          <w:color w:val="1B1B1B"/>
          <w:kern w:val="0"/>
          <w:sz w:val="32"/>
          <w:szCs w:val="32"/>
        </w:rPr>
        <w:t>居宜业宜</w:t>
      </w:r>
      <w:proofErr w:type="gramEnd"/>
      <w:r w:rsidRPr="007670CC">
        <w:rPr>
          <w:rFonts w:ascii="仿宋_GB2312" w:eastAsia="仿宋_GB2312" w:hAnsi="Helvetica" w:cs="宋体" w:hint="eastAsia"/>
          <w:color w:val="1B1B1B"/>
          <w:kern w:val="0"/>
          <w:sz w:val="32"/>
          <w:szCs w:val="32"/>
        </w:rPr>
        <w:t>游的优质生活圈，就要充分</w:t>
      </w:r>
      <w:r w:rsidRPr="007670CC">
        <w:rPr>
          <w:rFonts w:ascii="仿宋_GB2312" w:eastAsia="仿宋_GB2312" w:hAnsi="Helvetica" w:cs="宋体" w:hint="eastAsia"/>
          <w:color w:val="1B1B1B"/>
          <w:kern w:val="0"/>
          <w:sz w:val="32"/>
          <w:szCs w:val="32"/>
        </w:rPr>
        <w:lastRenderedPageBreak/>
        <w:t>发挥粤港澳地域相近、文脉相亲的优势，将粤港澳大湾区建成人文湾区。要坚定文化自信，共同塑造湾区人文精神；要完善粤港澳大湾区内公共文化服务体系和文化创意产业体系，共同推动文化繁荣发展；要通过实施一批重点项目，加强粤港澳青少年交流；要充分发挥粤港澳大湾区中西文化长期交汇共存等综合优势，推动中外文化交流互鉴。</w:t>
      </w:r>
    </w:p>
    <w:p w:rsidR="0016710C" w:rsidRDefault="0016710C" w:rsidP="0016710C">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旅游是不同国家、不同文化</w:t>
      </w:r>
      <w:proofErr w:type="gramStart"/>
      <w:r w:rsidRPr="007670CC">
        <w:rPr>
          <w:rFonts w:ascii="仿宋_GB2312" w:eastAsia="仿宋_GB2312" w:hAnsi="Helvetica" w:cs="宋体" w:hint="eastAsia"/>
          <w:color w:val="1B1B1B"/>
          <w:kern w:val="0"/>
          <w:sz w:val="32"/>
          <w:szCs w:val="32"/>
        </w:rPr>
        <w:t>交流互鉴的</w:t>
      </w:r>
      <w:proofErr w:type="gramEnd"/>
      <w:r w:rsidRPr="007670CC">
        <w:rPr>
          <w:rFonts w:ascii="仿宋_GB2312" w:eastAsia="仿宋_GB2312" w:hAnsi="Helvetica" w:cs="宋体" w:hint="eastAsia"/>
          <w:color w:val="1B1B1B"/>
          <w:kern w:val="0"/>
          <w:sz w:val="32"/>
          <w:szCs w:val="32"/>
        </w:rPr>
        <w:t>重要渠道，是发展经济、增加就业的有效手段，也是提高人民生活水平的重要产业。将粤港澳大湾区构筑为休闲湾区，是提升大湾区优质生活圈建设品质的重要保障。要依托大湾</w:t>
      </w:r>
      <w:proofErr w:type="gramStart"/>
      <w:r w:rsidRPr="007670CC">
        <w:rPr>
          <w:rFonts w:ascii="仿宋_GB2312" w:eastAsia="仿宋_GB2312" w:hAnsi="Helvetica" w:cs="宋体" w:hint="eastAsia"/>
          <w:color w:val="1B1B1B"/>
          <w:kern w:val="0"/>
          <w:sz w:val="32"/>
          <w:szCs w:val="32"/>
        </w:rPr>
        <w:t>区特色</w:t>
      </w:r>
      <w:proofErr w:type="gramEnd"/>
      <w:r w:rsidRPr="007670CC">
        <w:rPr>
          <w:rFonts w:ascii="仿宋_GB2312" w:eastAsia="仿宋_GB2312" w:hAnsi="Helvetica" w:cs="宋体" w:hint="eastAsia"/>
          <w:color w:val="1B1B1B"/>
          <w:kern w:val="0"/>
          <w:sz w:val="32"/>
          <w:szCs w:val="32"/>
        </w:rPr>
        <w:t>优势及香港国际航运中心的地位，构建文化历史、休闲度假、养生保健、邮轮游艇等多元旅游产品体系，丰富粤港澳旅游精品路线。支持珠三角城市建设国家全域旅游示范区，完善滨海旅游基础设施与公共服务体系，促进滨海旅游业高品质发展。</w:t>
      </w:r>
    </w:p>
    <w:p w:rsidR="0016710C" w:rsidRDefault="0016710C" w:rsidP="0016710C">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就业是民生之本，创业是活力之源。就业创业既是粤港澳三地居民热切关心的重要议题，也是建设宜</w:t>
      </w:r>
      <w:proofErr w:type="gramStart"/>
      <w:r w:rsidRPr="007670CC">
        <w:rPr>
          <w:rFonts w:ascii="仿宋_GB2312" w:eastAsia="仿宋_GB2312" w:hAnsi="Helvetica" w:cs="宋体" w:hint="eastAsia"/>
          <w:color w:val="1B1B1B"/>
          <w:kern w:val="0"/>
          <w:sz w:val="32"/>
          <w:szCs w:val="32"/>
        </w:rPr>
        <w:t>居宜业宜</w:t>
      </w:r>
      <w:proofErr w:type="gramEnd"/>
      <w:r w:rsidRPr="007670CC">
        <w:rPr>
          <w:rFonts w:ascii="仿宋_GB2312" w:eastAsia="仿宋_GB2312" w:hAnsi="Helvetica" w:cs="宋体" w:hint="eastAsia"/>
          <w:color w:val="1B1B1B"/>
          <w:kern w:val="0"/>
          <w:sz w:val="32"/>
          <w:szCs w:val="32"/>
        </w:rPr>
        <w:t>游优质生活圈的题中应有之义。按照规划纲要部署，要积极拓展大湾区就业创业空间。以扩宽港澳居民就业创业空间为重点，在深圳前海、广州南沙、珠海横琴建立港澳创业就业试验区，支持港澳青年和中小</w:t>
      </w:r>
      <w:proofErr w:type="gramStart"/>
      <w:r w:rsidRPr="007670CC">
        <w:rPr>
          <w:rFonts w:ascii="仿宋_GB2312" w:eastAsia="仿宋_GB2312" w:hAnsi="Helvetica" w:cs="宋体" w:hint="eastAsia"/>
          <w:color w:val="1B1B1B"/>
          <w:kern w:val="0"/>
          <w:sz w:val="32"/>
          <w:szCs w:val="32"/>
        </w:rPr>
        <w:t>微企业</w:t>
      </w:r>
      <w:proofErr w:type="gramEnd"/>
      <w:r w:rsidRPr="007670CC">
        <w:rPr>
          <w:rFonts w:ascii="仿宋_GB2312" w:eastAsia="仿宋_GB2312" w:hAnsi="Helvetica" w:cs="宋体" w:hint="eastAsia"/>
          <w:color w:val="1B1B1B"/>
          <w:kern w:val="0"/>
          <w:sz w:val="32"/>
          <w:szCs w:val="32"/>
        </w:rPr>
        <w:t>在内地发展，完善区域公共就业服务体系，完善有利于港澳居民特别是内地学校毕业的港澳学生在珠三角九市就业生活的政策措施。</w:t>
      </w:r>
    </w:p>
    <w:p w:rsidR="0016710C" w:rsidRDefault="0016710C" w:rsidP="0016710C">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人民健康是民族昌盛和国家富强的重要标志。健康与安全，关系粤港澳居民的日常生活和切身利益，是构建粤港澳</w:t>
      </w:r>
      <w:r w:rsidRPr="007670CC">
        <w:rPr>
          <w:rFonts w:ascii="仿宋_GB2312" w:eastAsia="仿宋_GB2312" w:hAnsi="Helvetica" w:cs="宋体" w:hint="eastAsia"/>
          <w:color w:val="1B1B1B"/>
          <w:kern w:val="0"/>
          <w:sz w:val="32"/>
          <w:szCs w:val="32"/>
        </w:rPr>
        <w:lastRenderedPageBreak/>
        <w:t>大湾区优质生活圈必不可少的条件。要以“塑造健康湾区”为目标，推动优质医疗卫生资源紧密合作，深化中医药领域合作，推进中医药标准化、国际化，加强医疗卫生人才联合培养和交流，完善紧急医疗救援联动机制；加强食品食用农产品安全合作，完善港澳与内地间的食品原产地可追溯制度，提高大湾区食品安全监管信息化水平，加强粤港澳食品安全合作，提升区域食品安全保障水平，保障内地供港澳食品安全。</w:t>
      </w:r>
    </w:p>
    <w:p w:rsidR="0016710C" w:rsidRDefault="0016710C" w:rsidP="0016710C">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社会保障和社会治理是民生安全网、社会稳定器，与人民幸福安康息息相关，关系国家长治久安。建设宜</w:t>
      </w:r>
      <w:proofErr w:type="gramStart"/>
      <w:r w:rsidRPr="007670CC">
        <w:rPr>
          <w:rFonts w:ascii="仿宋_GB2312" w:eastAsia="仿宋_GB2312" w:hAnsi="Helvetica" w:cs="宋体" w:hint="eastAsia"/>
          <w:color w:val="1B1B1B"/>
          <w:kern w:val="0"/>
          <w:sz w:val="32"/>
          <w:szCs w:val="32"/>
        </w:rPr>
        <w:t>居宜业宜</w:t>
      </w:r>
      <w:proofErr w:type="gramEnd"/>
      <w:r w:rsidRPr="007670CC">
        <w:rPr>
          <w:rFonts w:ascii="仿宋_GB2312" w:eastAsia="仿宋_GB2312" w:hAnsi="Helvetica" w:cs="宋体" w:hint="eastAsia"/>
          <w:color w:val="1B1B1B"/>
          <w:kern w:val="0"/>
          <w:sz w:val="32"/>
          <w:szCs w:val="32"/>
        </w:rPr>
        <w:t>游的优质生活圈，一方面要不断推进社会保障合作，加强跨境公共服务和社会保障的衔接，提高保障和改善民生水平；另一方面要深化社会治理合作，深入推进依法行政，有针对性拓展社区综合服务功能，加强三地司法协助，建立社会治安治理联动机制，完善突发事件应急处置机制。</w:t>
      </w:r>
    </w:p>
    <w:p w:rsidR="0016710C" w:rsidRPr="007670CC" w:rsidRDefault="0016710C" w:rsidP="0016710C">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大道之行，天下为公。检验我们一切工作的成效，最终都要看人民是否真正得到了实惠，人民生活是否真正得到了改善。全省各地区各部门要坚持以人民为中心的发展思想，深刻认识肩负的重要责任主体职责，坚持人人尽责、人人享有，抓住粤港澳大湾区居民最关心最直接最现实的问题，一件事情接着一件事情办，一年接着一年干，携手共建好生态安全、环境优美、社会安定、文化繁荣的美丽湾区。</w:t>
      </w:r>
    </w:p>
    <w:p w:rsidR="0016710C" w:rsidRPr="00D77C62" w:rsidRDefault="0016710C" w:rsidP="0016710C">
      <w:pPr>
        <w:adjustRightInd w:val="0"/>
        <w:snapToGrid w:val="0"/>
        <w:spacing w:line="560" w:lineRule="exact"/>
        <w:rPr>
          <w:rFonts w:ascii="仿宋_GB2312" w:eastAsia="仿宋_GB2312"/>
          <w:sz w:val="32"/>
          <w:szCs w:val="32"/>
        </w:rPr>
      </w:pPr>
    </w:p>
    <w:p w:rsidR="00ED2273" w:rsidRPr="0016710C" w:rsidRDefault="00ED2273"/>
    <w:sectPr w:rsidR="00ED2273" w:rsidRPr="0016710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63B" w:rsidRDefault="00B4063B" w:rsidP="0016710C">
      <w:r>
        <w:separator/>
      </w:r>
    </w:p>
  </w:endnote>
  <w:endnote w:type="continuationSeparator" w:id="0">
    <w:p w:rsidR="00B4063B" w:rsidRDefault="00B4063B" w:rsidP="0016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407871"/>
      <w:docPartObj>
        <w:docPartGallery w:val="Page Numbers (Bottom of Page)"/>
        <w:docPartUnique/>
      </w:docPartObj>
    </w:sdtPr>
    <w:sdtContent>
      <w:p w:rsidR="00A1339C" w:rsidRDefault="00A1339C">
        <w:pPr>
          <w:pStyle w:val="a4"/>
          <w:jc w:val="center"/>
        </w:pPr>
        <w:r>
          <w:fldChar w:fldCharType="begin"/>
        </w:r>
        <w:r>
          <w:instrText>PAGE   \* MERGEFORMAT</w:instrText>
        </w:r>
        <w:r>
          <w:fldChar w:fldCharType="separate"/>
        </w:r>
        <w:r w:rsidRPr="00A1339C">
          <w:rPr>
            <w:noProof/>
            <w:lang w:val="zh-CN"/>
          </w:rPr>
          <w:t>2</w:t>
        </w:r>
        <w:r>
          <w:fldChar w:fldCharType="end"/>
        </w:r>
      </w:p>
    </w:sdtContent>
  </w:sdt>
  <w:p w:rsidR="00A1339C" w:rsidRDefault="00A133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63B" w:rsidRDefault="00B4063B" w:rsidP="0016710C">
      <w:r>
        <w:separator/>
      </w:r>
    </w:p>
  </w:footnote>
  <w:footnote w:type="continuationSeparator" w:id="0">
    <w:p w:rsidR="00B4063B" w:rsidRDefault="00B4063B" w:rsidP="00167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B23"/>
    <w:rsid w:val="0016710C"/>
    <w:rsid w:val="00604B23"/>
    <w:rsid w:val="00A1339C"/>
    <w:rsid w:val="00B4063B"/>
    <w:rsid w:val="00B70183"/>
    <w:rsid w:val="00ED2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1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71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710C"/>
    <w:rPr>
      <w:sz w:val="18"/>
      <w:szCs w:val="18"/>
    </w:rPr>
  </w:style>
  <w:style w:type="paragraph" w:styleId="a4">
    <w:name w:val="footer"/>
    <w:basedOn w:val="a"/>
    <w:link w:val="Char0"/>
    <w:uiPriority w:val="99"/>
    <w:unhideWhenUsed/>
    <w:rsid w:val="0016710C"/>
    <w:pPr>
      <w:tabs>
        <w:tab w:val="center" w:pos="4153"/>
        <w:tab w:val="right" w:pos="8306"/>
      </w:tabs>
      <w:snapToGrid w:val="0"/>
      <w:jc w:val="left"/>
    </w:pPr>
    <w:rPr>
      <w:sz w:val="18"/>
      <w:szCs w:val="18"/>
    </w:rPr>
  </w:style>
  <w:style w:type="character" w:customStyle="1" w:styleId="Char0">
    <w:name w:val="页脚 Char"/>
    <w:basedOn w:val="a0"/>
    <w:link w:val="a4"/>
    <w:uiPriority w:val="99"/>
    <w:rsid w:val="001671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1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71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710C"/>
    <w:rPr>
      <w:sz w:val="18"/>
      <w:szCs w:val="18"/>
    </w:rPr>
  </w:style>
  <w:style w:type="paragraph" w:styleId="a4">
    <w:name w:val="footer"/>
    <w:basedOn w:val="a"/>
    <w:link w:val="Char0"/>
    <w:uiPriority w:val="99"/>
    <w:unhideWhenUsed/>
    <w:rsid w:val="0016710C"/>
    <w:pPr>
      <w:tabs>
        <w:tab w:val="center" w:pos="4153"/>
        <w:tab w:val="right" w:pos="8306"/>
      </w:tabs>
      <w:snapToGrid w:val="0"/>
      <w:jc w:val="left"/>
    </w:pPr>
    <w:rPr>
      <w:sz w:val="18"/>
      <w:szCs w:val="18"/>
    </w:rPr>
  </w:style>
  <w:style w:type="character" w:customStyle="1" w:styleId="Char0">
    <w:name w:val="页脚 Char"/>
    <w:basedOn w:val="a0"/>
    <w:link w:val="a4"/>
    <w:uiPriority w:val="99"/>
    <w:rsid w:val="001671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252</Words>
  <Characters>1440</Characters>
  <Application>Microsoft Office Word</Application>
  <DocSecurity>0</DocSecurity>
  <Lines>12</Lines>
  <Paragraphs>3</Paragraphs>
  <ScaleCrop>false</ScaleCrop>
  <Company>神州网信技术有限公司</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3</cp:revision>
  <dcterms:created xsi:type="dcterms:W3CDTF">2019-04-15T00:56:00Z</dcterms:created>
  <dcterms:modified xsi:type="dcterms:W3CDTF">2019-04-15T01:07:00Z</dcterms:modified>
</cp:coreProperties>
</file>